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方正黑体简体" w:cs="方正黑体简体"/>
          <w:b/>
          <w:bCs/>
          <w:sz w:val="32"/>
          <w:szCs w:val="32"/>
          <w:lang w:val="en-US" w:eastAsia="zh-CN"/>
        </w:rPr>
      </w:pPr>
      <w:r>
        <w:rPr>
          <w:rFonts w:hint="eastAsia" w:ascii="宋体" w:hAnsi="宋体" w:eastAsia="方正黑体简体" w:cs="方正黑体简体"/>
          <w:b w:val="0"/>
          <w:bCs w:val="0"/>
          <w:sz w:val="32"/>
          <w:szCs w:val="32"/>
          <w:lang w:eastAsia="zh-CN"/>
        </w:rPr>
        <w:t>附件</w:t>
      </w:r>
      <w:r>
        <w:rPr>
          <w:rFonts w:hint="eastAsia" w:ascii="宋体" w:hAnsi="宋体" w:eastAsia="方正黑体简体" w:cs="方正黑体简体"/>
          <w:b w:val="0"/>
          <w:bCs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700" w:lineRule="exact"/>
        <w:ind w:firstLine="2200" w:firstLineChars="500"/>
        <w:textAlignment w:val="auto"/>
        <w:rPr>
          <w:rFonts w:hint="eastAsia" w:ascii="宋体" w:hAnsi="宋体" w:eastAsia="方正小标宋简体" w:cs="方正小标宋简体"/>
          <w:b w:val="0"/>
          <w:bCs w:val="0"/>
          <w:sz w:val="44"/>
          <w:szCs w:val="44"/>
        </w:rPr>
      </w:pPr>
      <w:r>
        <w:rPr>
          <w:rFonts w:hint="eastAsia" w:ascii="宋体" w:hAnsi="宋体" w:eastAsia="方正小标宋简体" w:cs="方正小标宋简体"/>
          <w:b w:val="0"/>
          <w:bCs w:val="0"/>
          <w:sz w:val="44"/>
          <w:szCs w:val="44"/>
        </w:rPr>
        <w:t>云南省药品监督管理局</w:t>
      </w:r>
    </w:p>
    <w:p>
      <w:pPr>
        <w:keepNext w:val="0"/>
        <w:keepLines w:val="0"/>
        <w:pageBreakBefore w:val="0"/>
        <w:widowControl w:val="0"/>
        <w:kinsoku/>
        <w:wordWrap/>
        <w:overflowPunct/>
        <w:topLinePunct w:val="0"/>
        <w:autoSpaceDE/>
        <w:autoSpaceDN/>
        <w:bidi w:val="0"/>
        <w:adjustRightInd/>
        <w:snapToGrid/>
        <w:spacing w:line="700" w:lineRule="exact"/>
        <w:ind w:firstLine="880" w:firstLineChars="200"/>
        <w:textAlignment w:val="auto"/>
        <w:rPr>
          <w:rFonts w:hint="eastAsia" w:ascii="宋体" w:hAnsi="宋体" w:eastAsia="方正小标宋简体" w:cs="方正小标宋简体"/>
          <w:b w:val="0"/>
          <w:bCs w:val="0"/>
          <w:sz w:val="44"/>
          <w:szCs w:val="44"/>
        </w:rPr>
      </w:pPr>
      <w:r>
        <w:rPr>
          <w:rFonts w:hint="eastAsia" w:ascii="宋体" w:hAnsi="宋体" w:eastAsia="方正小标宋简体" w:cs="方正小标宋简体"/>
          <w:b w:val="0"/>
          <w:bCs w:val="0"/>
          <w:sz w:val="44"/>
          <w:szCs w:val="44"/>
          <w:lang w:eastAsia="zh-CN"/>
        </w:rPr>
        <w:t>促进中药传承创新发展三年</w:t>
      </w:r>
      <w:r>
        <w:rPr>
          <w:rFonts w:hint="eastAsia" w:ascii="宋体" w:hAnsi="宋体" w:eastAsia="方正小标宋简体" w:cs="方正小标宋简体"/>
          <w:b w:val="0"/>
          <w:bCs w:val="0"/>
          <w:sz w:val="44"/>
          <w:szCs w:val="44"/>
        </w:rPr>
        <w:t>行动方案</w:t>
      </w:r>
    </w:p>
    <w:p>
      <w:pPr>
        <w:ind w:firstLine="883" w:firstLineChars="200"/>
        <w:rPr>
          <w:rFonts w:hint="eastAsia" w:ascii="宋体" w:hAnsi="宋体" w:cs="宋体"/>
          <w:b/>
          <w:bCs/>
          <w:sz w:val="32"/>
          <w:szCs w:val="32"/>
        </w:rPr>
      </w:pPr>
      <w:r>
        <w:rPr>
          <w:rFonts w:hint="eastAsia" w:ascii="宋体" w:hAnsi="宋体" w:cs="宋体"/>
          <w:b/>
          <w:bCs/>
          <w:sz w:val="44"/>
          <w:szCs w:val="44"/>
        </w:rPr>
        <w:t xml:space="preserve">       </w:t>
      </w:r>
      <w:r>
        <w:rPr>
          <w:rFonts w:hint="eastAsia" w:ascii="宋体" w:hAnsi="宋体" w:cs="宋体"/>
          <w:b/>
          <w:bCs/>
          <w:sz w:val="44"/>
          <w:szCs w:val="44"/>
          <w:lang w:val="en-US" w:eastAsia="zh-CN"/>
        </w:rPr>
        <w:t xml:space="preserve"> </w:t>
      </w:r>
      <w:r>
        <w:rPr>
          <w:rFonts w:hint="eastAsia" w:ascii="宋体" w:hAnsi="宋体" w:cs="宋体"/>
          <w:b/>
          <w:bCs/>
          <w:sz w:val="28"/>
          <w:szCs w:val="28"/>
          <w:lang w:val="en-US" w:eastAsia="zh-CN"/>
        </w:rPr>
        <w:t xml:space="preserve">   </w:t>
      </w:r>
      <w:bookmarkStart w:id="0" w:name="_GoBack"/>
      <w:bookmarkEnd w:id="0"/>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为贯彻落实《国家药监局关于促进中药传承创新发展的实施意见》（国药监药注〔</w:t>
      </w:r>
      <w:r>
        <w:rPr>
          <w:rFonts w:hint="eastAsia" w:ascii="宋体" w:hAnsi="宋体" w:eastAsia="方正仿宋简体" w:cs="方正仿宋简体"/>
          <w:sz w:val="32"/>
          <w:szCs w:val="32"/>
          <w:lang w:val="en-US" w:eastAsia="zh-CN"/>
        </w:rPr>
        <w:t>2020</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lang w:val="en-US" w:eastAsia="zh-CN"/>
        </w:rPr>
        <w:t>27号</w:t>
      </w:r>
      <w:r>
        <w:rPr>
          <w:rFonts w:hint="eastAsia" w:ascii="宋体" w:hAnsi="宋体" w:eastAsia="方正仿宋简体" w:cs="方正仿宋简体"/>
          <w:sz w:val="32"/>
          <w:szCs w:val="32"/>
          <w:lang w:eastAsia="zh-CN"/>
        </w:rPr>
        <w:t>）精神，结合云南实际，制定本省三年行动方案。</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宋体" w:hAnsi="宋体" w:eastAsia="方正黑体简体" w:cs="方正黑体简体"/>
          <w:b w:val="0"/>
          <w:bCs w:val="0"/>
          <w:sz w:val="32"/>
          <w:szCs w:val="32"/>
        </w:rPr>
      </w:pPr>
      <w:r>
        <w:rPr>
          <w:rFonts w:hint="eastAsia" w:ascii="宋体" w:hAnsi="宋体" w:eastAsia="方正黑体简体" w:cs="方正黑体简体"/>
          <w:b w:val="0"/>
          <w:bCs w:val="0"/>
          <w:sz w:val="32"/>
          <w:szCs w:val="32"/>
          <w:lang w:eastAsia="zh-CN"/>
        </w:rPr>
        <w:t>一、</w:t>
      </w:r>
      <w:r>
        <w:rPr>
          <w:rFonts w:hint="eastAsia" w:ascii="宋体" w:hAnsi="宋体" w:eastAsia="方正黑体简体" w:cs="方正黑体简体"/>
          <w:b w:val="0"/>
          <w:bCs w:val="0"/>
          <w:sz w:val="32"/>
          <w:szCs w:val="32"/>
        </w:rPr>
        <w:t>总体要求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深入贯彻落实</w:t>
      </w:r>
      <w:r>
        <w:rPr>
          <w:rFonts w:hint="eastAsia" w:ascii="宋体" w:hAnsi="宋体" w:eastAsia="方正仿宋简体" w:cs="方正仿宋简体"/>
          <w:sz w:val="32"/>
          <w:szCs w:val="32"/>
          <w:lang w:eastAsia="zh-CN"/>
        </w:rPr>
        <w:t>《中共中央</w:t>
      </w:r>
      <w:r>
        <w:rPr>
          <w:rFonts w:hint="eastAsia" w:ascii="宋体" w:hAnsi="宋体" w:eastAsia="方正仿宋简体" w:cs="方正仿宋简体"/>
          <w:sz w:val="32"/>
          <w:szCs w:val="32"/>
        </w:rPr>
        <w:t>国务院关于促进中医药传承创新发展的意见》</w:t>
      </w:r>
      <w:r>
        <w:rPr>
          <w:rFonts w:hint="eastAsia" w:ascii="宋体" w:hAnsi="宋体" w:eastAsia="方正仿宋简体" w:cs="方正仿宋简体"/>
          <w:i w:val="0"/>
          <w:caps w:val="0"/>
          <w:color w:val="333333"/>
          <w:spacing w:val="0"/>
          <w:sz w:val="32"/>
          <w:szCs w:val="32"/>
          <w:shd w:val="clear" w:fill="FFFFFF"/>
          <w:lang w:eastAsia="zh-CN"/>
        </w:rPr>
        <w:t>《国家药监局</w:t>
      </w:r>
      <w:r>
        <w:rPr>
          <w:rFonts w:hint="eastAsia" w:ascii="宋体" w:hAnsi="宋体" w:eastAsia="方正仿宋简体" w:cs="方正仿宋简体"/>
          <w:i w:val="0"/>
          <w:caps w:val="0"/>
          <w:color w:val="333333"/>
          <w:spacing w:val="0"/>
          <w:sz w:val="32"/>
          <w:szCs w:val="32"/>
          <w:shd w:val="clear" w:fill="FFFFFF"/>
        </w:rPr>
        <w:t>关于促进中药传承创新发展的</w:t>
      </w:r>
      <w:r>
        <w:rPr>
          <w:rFonts w:hint="eastAsia" w:ascii="宋体" w:hAnsi="宋体" w:eastAsia="方正仿宋简体" w:cs="方正仿宋简体"/>
          <w:i w:val="0"/>
          <w:caps w:val="0"/>
          <w:color w:val="333333"/>
          <w:spacing w:val="0"/>
          <w:sz w:val="32"/>
          <w:szCs w:val="32"/>
          <w:shd w:val="clear" w:fill="FFFFFF"/>
          <w:lang w:eastAsia="zh-CN"/>
        </w:rPr>
        <w:t>实施</w:t>
      </w:r>
      <w:r>
        <w:rPr>
          <w:rFonts w:hint="eastAsia" w:ascii="宋体" w:hAnsi="宋体" w:eastAsia="方正仿宋简体" w:cs="方正仿宋简体"/>
          <w:i w:val="0"/>
          <w:caps w:val="0"/>
          <w:color w:val="333333"/>
          <w:spacing w:val="0"/>
          <w:sz w:val="32"/>
          <w:szCs w:val="32"/>
          <w:shd w:val="clear" w:fill="FFFFFF"/>
        </w:rPr>
        <w:t>意见》</w:t>
      </w:r>
      <w:r>
        <w:rPr>
          <w:rFonts w:hint="eastAsia" w:ascii="宋体" w:hAnsi="宋体" w:eastAsia="方正仿宋简体" w:cs="方正仿宋简体"/>
          <w:i w:val="0"/>
          <w:caps w:val="0"/>
          <w:color w:val="333333"/>
          <w:spacing w:val="0"/>
          <w:sz w:val="32"/>
          <w:szCs w:val="32"/>
          <w:shd w:val="clear" w:fill="FFFFFF"/>
          <w:lang w:eastAsia="zh-CN"/>
        </w:rPr>
        <w:t>（国药监药注</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lang w:val="en-US" w:eastAsia="zh-CN"/>
        </w:rPr>
        <w:t>2020</w:t>
      </w:r>
      <w:r>
        <w:rPr>
          <w:rFonts w:hint="eastAsia" w:ascii="宋体" w:hAnsi="宋体" w:eastAsia="方正仿宋简体" w:cs="方正仿宋简体"/>
          <w:sz w:val="32"/>
          <w:szCs w:val="32"/>
          <w:lang w:eastAsia="zh-CN"/>
        </w:rPr>
        <w:t>〕</w:t>
      </w:r>
      <w:r>
        <w:rPr>
          <w:rFonts w:hint="eastAsia" w:ascii="宋体" w:hAnsi="宋体" w:eastAsia="方正仿宋简体" w:cs="方正仿宋简体"/>
          <w:i w:val="0"/>
          <w:caps w:val="0"/>
          <w:color w:val="333333"/>
          <w:spacing w:val="0"/>
          <w:sz w:val="32"/>
          <w:szCs w:val="32"/>
          <w:shd w:val="clear" w:fill="FFFFFF"/>
          <w:lang w:val="en-US" w:eastAsia="zh-CN"/>
        </w:rPr>
        <w:t>27号</w:t>
      </w:r>
      <w:r>
        <w:rPr>
          <w:rFonts w:hint="eastAsia" w:ascii="宋体" w:hAnsi="宋体" w:eastAsia="方正仿宋简体" w:cs="方正仿宋简体"/>
          <w:i w:val="0"/>
          <w:caps w:val="0"/>
          <w:color w:val="333333"/>
          <w:spacing w:val="0"/>
          <w:sz w:val="32"/>
          <w:szCs w:val="32"/>
          <w:shd w:val="clear" w:fill="FFFFFF"/>
          <w:lang w:eastAsia="zh-CN"/>
        </w:rPr>
        <w:t>）</w:t>
      </w:r>
      <w:r>
        <w:rPr>
          <w:rFonts w:hint="eastAsia" w:ascii="宋体" w:hAnsi="宋体" w:eastAsia="方正仿宋简体" w:cs="方正仿宋简体"/>
          <w:sz w:val="32"/>
          <w:szCs w:val="32"/>
        </w:rPr>
        <w:t>《</w:t>
      </w:r>
      <w:r>
        <w:rPr>
          <w:rFonts w:hint="eastAsia" w:ascii="宋体" w:hAnsi="宋体" w:eastAsia="方正仿宋简体" w:cs="方正仿宋简体"/>
          <w:sz w:val="32"/>
          <w:szCs w:val="32"/>
          <w:lang w:eastAsia="zh-CN"/>
        </w:rPr>
        <w:t>中共云南省委云南省人民政府</w:t>
      </w:r>
      <w:r>
        <w:rPr>
          <w:rFonts w:hint="eastAsia" w:ascii="宋体" w:hAnsi="宋体" w:eastAsia="方正仿宋简体" w:cs="方正仿宋简体"/>
          <w:sz w:val="32"/>
          <w:szCs w:val="32"/>
        </w:rPr>
        <w:t>关于</w:t>
      </w:r>
      <w:r>
        <w:rPr>
          <w:rFonts w:hint="eastAsia" w:ascii="宋体" w:hAnsi="宋体" w:eastAsia="方正仿宋简体" w:cs="方正仿宋简体"/>
          <w:sz w:val="32"/>
          <w:szCs w:val="32"/>
          <w:lang w:eastAsia="zh-CN"/>
        </w:rPr>
        <w:t>促进中医药传承创新发展的实施意见》</w:t>
      </w:r>
      <w:r>
        <w:rPr>
          <w:rFonts w:hint="eastAsia" w:ascii="宋体" w:hAnsi="宋体" w:eastAsia="方正仿宋简体" w:cs="方正仿宋简体"/>
          <w:sz w:val="32"/>
          <w:szCs w:val="32"/>
        </w:rPr>
        <w:t>对中药</w:t>
      </w:r>
      <w:r>
        <w:rPr>
          <w:rFonts w:hint="eastAsia" w:ascii="宋体" w:hAnsi="宋体" w:eastAsia="方正仿宋简体" w:cs="方正仿宋简体"/>
          <w:sz w:val="32"/>
          <w:szCs w:val="32"/>
          <w:lang w:eastAsia="zh-CN"/>
        </w:rPr>
        <w:t>传承创新发展</w:t>
      </w:r>
      <w:r>
        <w:rPr>
          <w:rFonts w:hint="eastAsia" w:ascii="宋体" w:hAnsi="宋体" w:eastAsia="方正仿宋简体" w:cs="方正仿宋简体"/>
          <w:sz w:val="32"/>
          <w:szCs w:val="32"/>
        </w:rPr>
        <w:t>工作作出的整体部署，发挥</w:t>
      </w:r>
      <w:r>
        <w:rPr>
          <w:rFonts w:hint="eastAsia" w:ascii="宋体" w:hAnsi="宋体" w:eastAsia="方正仿宋简体" w:cs="方正仿宋简体"/>
          <w:sz w:val="32"/>
          <w:szCs w:val="32"/>
          <w:lang w:eastAsia="zh-CN"/>
        </w:rPr>
        <w:t>中药</w:t>
      </w:r>
      <w:r>
        <w:rPr>
          <w:rFonts w:hint="eastAsia" w:ascii="宋体" w:hAnsi="宋体" w:eastAsia="方正仿宋简体" w:cs="方正仿宋简体"/>
          <w:sz w:val="32"/>
          <w:szCs w:val="32"/>
        </w:rPr>
        <w:t>在维护和促进人民健康中的独特作用；严格按照“四个最严”</w:t>
      </w:r>
      <w:r>
        <w:rPr>
          <w:rFonts w:hint="eastAsia" w:ascii="宋体" w:hAnsi="宋体" w:eastAsia="方正仿宋简体" w:cs="方正仿宋简体"/>
          <w:sz w:val="32"/>
          <w:szCs w:val="32"/>
          <w:lang w:eastAsia="zh-CN"/>
        </w:rPr>
        <w:t>的</w:t>
      </w:r>
      <w:r>
        <w:rPr>
          <w:rFonts w:hint="eastAsia" w:ascii="宋体" w:hAnsi="宋体" w:eastAsia="方正仿宋简体" w:cs="方正仿宋简体"/>
          <w:sz w:val="32"/>
          <w:szCs w:val="32"/>
        </w:rPr>
        <w:t>要求，</w:t>
      </w:r>
      <w:r>
        <w:rPr>
          <w:rFonts w:hint="eastAsia" w:ascii="宋体" w:hAnsi="宋体" w:eastAsia="方正仿宋简体" w:cs="方正仿宋简体"/>
          <w:sz w:val="32"/>
          <w:szCs w:val="32"/>
          <w:lang w:eastAsia="zh-CN"/>
        </w:rPr>
        <w:t>全面</w:t>
      </w:r>
      <w:r>
        <w:rPr>
          <w:rFonts w:hint="eastAsia" w:ascii="宋体" w:hAnsi="宋体" w:eastAsia="方正仿宋简体" w:cs="方正仿宋简体"/>
          <w:sz w:val="32"/>
          <w:szCs w:val="32"/>
        </w:rPr>
        <w:t>加强质量监管，全面提升质量水平，着力创新体制机制、着力健全治理体系、着力提升监管能力，切实保障药品安全</w:t>
      </w:r>
      <w:r>
        <w:rPr>
          <w:rFonts w:hint="eastAsia" w:ascii="宋体" w:hAnsi="宋体" w:eastAsia="方正仿宋简体" w:cs="方正仿宋简体"/>
          <w:sz w:val="32"/>
          <w:szCs w:val="32"/>
          <w:lang w:eastAsia="zh-CN"/>
        </w:rPr>
        <w:t>，为助推</w:t>
      </w:r>
      <w:r>
        <w:rPr>
          <w:rFonts w:hint="eastAsia" w:ascii="宋体" w:hAnsi="宋体" w:eastAsia="方正仿宋简体" w:cs="方正仿宋简体"/>
          <w:sz w:val="32"/>
          <w:szCs w:val="32"/>
        </w:rPr>
        <w:t>“健康云南”</w:t>
      </w:r>
      <w:r>
        <w:rPr>
          <w:rFonts w:hint="eastAsia" w:ascii="宋体" w:hAnsi="宋体" w:eastAsia="方正仿宋简体" w:cs="方正仿宋简体"/>
          <w:sz w:val="32"/>
          <w:szCs w:val="32"/>
          <w:lang w:eastAsia="zh-CN"/>
        </w:rPr>
        <w:t>和生物医药产业高质量发展</w:t>
      </w:r>
      <w:r>
        <w:rPr>
          <w:rFonts w:hint="eastAsia" w:ascii="宋体" w:hAnsi="宋体" w:eastAsia="方正仿宋简体" w:cs="方正仿宋简体"/>
          <w:sz w:val="32"/>
          <w:szCs w:val="32"/>
        </w:rPr>
        <w:t>创造良好条件。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宋体" w:hAnsi="宋体" w:eastAsia="方正黑体简体" w:cs="方正黑体简体"/>
          <w:b w:val="0"/>
          <w:bCs w:val="0"/>
          <w:sz w:val="32"/>
          <w:szCs w:val="32"/>
        </w:rPr>
      </w:pPr>
      <w:r>
        <w:rPr>
          <w:rFonts w:hint="eastAsia" w:ascii="宋体" w:hAnsi="宋体" w:eastAsia="方正黑体简体" w:cs="方正黑体简体"/>
          <w:b w:val="0"/>
          <w:bCs w:val="0"/>
          <w:sz w:val="32"/>
          <w:szCs w:val="32"/>
          <w:lang w:eastAsia="zh-CN"/>
        </w:rPr>
        <w:t>二、</w:t>
      </w:r>
      <w:r>
        <w:rPr>
          <w:rFonts w:hint="eastAsia" w:ascii="宋体" w:hAnsi="宋体" w:eastAsia="方正黑体简体" w:cs="方正黑体简体"/>
          <w:b w:val="0"/>
          <w:bCs w:val="0"/>
          <w:sz w:val="32"/>
          <w:szCs w:val="32"/>
        </w:rPr>
        <w:t>主要目标</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到202</w:t>
      </w:r>
      <w:r>
        <w:rPr>
          <w:rFonts w:hint="eastAsia" w:ascii="宋体" w:hAnsi="宋体" w:eastAsia="方正仿宋简体" w:cs="方正仿宋简体"/>
          <w:sz w:val="32"/>
          <w:szCs w:val="32"/>
          <w:lang w:val="en-US" w:eastAsia="zh-CN"/>
        </w:rPr>
        <w:t>4</w:t>
      </w:r>
      <w:r>
        <w:rPr>
          <w:rFonts w:hint="eastAsia" w:ascii="宋体" w:hAnsi="宋体" w:eastAsia="方正仿宋简体" w:cs="方正仿宋简体"/>
          <w:sz w:val="32"/>
          <w:szCs w:val="32"/>
        </w:rPr>
        <w:t>年</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实现以下发展目标：</w:t>
      </w:r>
    </w:p>
    <w:p>
      <w:pPr>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宋体" w:hAnsi="宋体" w:eastAsia="方正仿宋简体" w:cs="方正仿宋简体"/>
          <w:color w:val="000000"/>
          <w:sz w:val="32"/>
          <w:szCs w:val="32"/>
          <w:lang w:eastAsia="zh-CN"/>
        </w:rPr>
      </w:pPr>
      <w:r>
        <w:rPr>
          <w:rFonts w:hint="eastAsia" w:ascii="宋体" w:hAnsi="宋体" w:eastAsia="方正楷体简体" w:cs="方正楷体简体"/>
          <w:b w:val="0"/>
          <w:bCs w:val="0"/>
          <w:i w:val="0"/>
          <w:caps w:val="0"/>
          <w:color w:val="333333"/>
          <w:spacing w:val="0"/>
          <w:sz w:val="32"/>
          <w:szCs w:val="32"/>
          <w:shd w:val="clear" w:fill="FFFFFF"/>
          <w:lang w:eastAsia="zh-CN"/>
        </w:rPr>
        <w:t>传承创新环境明显改善</w:t>
      </w:r>
      <w:r>
        <w:rPr>
          <w:rFonts w:hint="eastAsia" w:ascii="宋体" w:hAnsi="宋体" w:eastAsia="方正仿宋简体" w:cs="方正仿宋简体"/>
          <w:i w:val="0"/>
          <w:caps w:val="0"/>
          <w:color w:val="333333"/>
          <w:spacing w:val="0"/>
          <w:sz w:val="32"/>
          <w:szCs w:val="32"/>
          <w:shd w:val="clear" w:fill="FFFFFF"/>
          <w:lang w:eastAsia="zh-CN"/>
        </w:rPr>
        <w:t>——把握中药传承创新发展的时代要求，进一步建立健全我省中药民族药传承创新的体制机制，</w:t>
      </w:r>
      <w:r>
        <w:rPr>
          <w:rFonts w:hint="eastAsia" w:ascii="宋体" w:hAnsi="宋体" w:eastAsia="方正仿宋简体" w:cs="方正仿宋简体"/>
          <w:sz w:val="32"/>
          <w:szCs w:val="32"/>
        </w:rPr>
        <w:t>出台和完善</w:t>
      </w:r>
      <w:r>
        <w:rPr>
          <w:rFonts w:hint="eastAsia" w:ascii="宋体" w:hAnsi="宋体" w:eastAsia="方正仿宋简体" w:cs="方正仿宋简体"/>
          <w:color w:val="000000"/>
          <w:sz w:val="32"/>
          <w:szCs w:val="32"/>
          <w:lang w:eastAsia="zh-CN"/>
        </w:rPr>
        <w:t>我省支持中药新药、中药（民族药）院内制剂研发的政策和措施，促进中药守正创新，推进中药监管体系和监管能力现代化。</w:t>
      </w:r>
    </w:p>
    <w:p>
      <w:pPr>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楷体简体" w:cs="方正楷体简体"/>
          <w:b w:val="0"/>
          <w:bCs w:val="0"/>
          <w:i w:val="0"/>
          <w:caps w:val="0"/>
          <w:color w:val="333333"/>
          <w:spacing w:val="0"/>
          <w:sz w:val="32"/>
          <w:szCs w:val="32"/>
          <w:shd w:val="clear" w:fill="FFFFFF"/>
          <w:lang w:eastAsia="zh-CN"/>
        </w:rPr>
        <w:t>标准管理能力不断提高</w:t>
      </w:r>
      <w:r>
        <w:rPr>
          <w:rFonts w:hint="eastAsia" w:ascii="宋体" w:hAnsi="宋体" w:eastAsia="方正仿宋简体" w:cs="方正仿宋简体"/>
          <w:color w:val="000000"/>
          <w:sz w:val="32"/>
          <w:szCs w:val="32"/>
          <w:lang w:eastAsia="zh-CN"/>
        </w:rPr>
        <w:t>——加快省级中药材、中药饮片、中药配方颗粒、中药（民族药）院内制剂标</w:t>
      </w:r>
      <w:r>
        <w:rPr>
          <w:rFonts w:hint="eastAsia" w:ascii="宋体" w:hAnsi="宋体" w:eastAsia="方正仿宋简体" w:cs="方正仿宋简体"/>
          <w:sz w:val="32"/>
          <w:szCs w:val="32"/>
          <w:lang w:eastAsia="zh-CN"/>
        </w:rPr>
        <w:t>准体系建设，完善地方标准规范，引导中药、民族药高质量发展。</w:t>
      </w:r>
      <w:r>
        <w:rPr>
          <w:rFonts w:hint="eastAsia" w:ascii="宋体" w:hAnsi="宋体" w:eastAsia="方正仿宋简体" w:cs="方正仿宋简体"/>
          <w:color w:val="000000"/>
          <w:sz w:val="32"/>
          <w:szCs w:val="32"/>
          <w:lang w:eastAsia="zh-CN"/>
        </w:rPr>
        <w:t>力争</w:t>
      </w:r>
      <w:r>
        <w:rPr>
          <w:rFonts w:hint="eastAsia" w:ascii="宋体" w:hAnsi="宋体" w:eastAsia="方正仿宋简体" w:cs="方正仿宋简体"/>
          <w:color w:val="000000"/>
          <w:sz w:val="32"/>
          <w:szCs w:val="32"/>
          <w:lang w:val="en-US" w:eastAsia="zh-CN"/>
        </w:rPr>
        <w:t>3</w:t>
      </w:r>
      <w:r>
        <w:rPr>
          <w:rFonts w:hint="eastAsia" w:ascii="宋体" w:hAnsi="宋体" w:eastAsia="方正仿宋简体" w:cs="方正仿宋简体"/>
          <w:color w:val="000000"/>
          <w:sz w:val="32"/>
          <w:szCs w:val="32"/>
          <w:lang w:eastAsia="zh-CN"/>
        </w:rPr>
        <w:t>年内修订省级药材标准、中药饮片炮制规范、</w:t>
      </w:r>
      <w:r>
        <w:rPr>
          <w:rFonts w:hint="eastAsia" w:ascii="宋体" w:hAnsi="宋体" w:eastAsia="方正仿宋简体" w:cs="方正仿宋简体"/>
          <w:color w:val="000000"/>
          <w:sz w:val="32"/>
          <w:szCs w:val="32"/>
          <w:lang w:val="en-US" w:eastAsia="zh-CN"/>
        </w:rPr>
        <w:t>中药配方颗粒质量标准100个、</w:t>
      </w:r>
      <w:r>
        <w:rPr>
          <w:rFonts w:hint="eastAsia" w:ascii="宋体" w:hAnsi="宋体" w:eastAsia="方正仿宋简体" w:cs="方正仿宋简体"/>
          <w:color w:val="000000"/>
          <w:sz w:val="32"/>
          <w:szCs w:val="32"/>
        </w:rPr>
        <w:t>标准物质</w:t>
      </w:r>
      <w:r>
        <w:rPr>
          <w:rFonts w:hint="eastAsia" w:ascii="宋体" w:hAnsi="宋体" w:eastAsia="方正仿宋简体" w:cs="方正仿宋简体"/>
          <w:color w:val="000000"/>
          <w:sz w:val="32"/>
          <w:szCs w:val="32"/>
          <w:lang w:val="en-US" w:eastAsia="zh-CN"/>
        </w:rPr>
        <w:t>60</w:t>
      </w:r>
      <w:r>
        <w:rPr>
          <w:rFonts w:hint="eastAsia" w:ascii="宋体" w:hAnsi="宋体" w:eastAsia="方正仿宋简体" w:cs="方正仿宋简体"/>
          <w:color w:val="000000"/>
          <w:sz w:val="32"/>
          <w:szCs w:val="32"/>
        </w:rPr>
        <w:t>个</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民药药材标准提升20个以上</w:t>
      </w:r>
      <w:r>
        <w:rPr>
          <w:rFonts w:hint="eastAsia" w:ascii="宋体" w:hAnsi="宋体" w:eastAsia="方正仿宋简体" w:cs="方正仿宋简体"/>
          <w:color w:val="00000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楷体简体" w:cs="方正楷体简体"/>
          <w:b w:val="0"/>
          <w:bCs w:val="0"/>
          <w:i w:val="0"/>
          <w:caps w:val="0"/>
          <w:color w:val="333333"/>
          <w:spacing w:val="0"/>
          <w:kern w:val="2"/>
          <w:sz w:val="32"/>
          <w:szCs w:val="32"/>
          <w:shd w:val="clear" w:fill="FFFFFF"/>
          <w:lang w:val="en-US" w:eastAsia="zh-CN" w:bidi="ar-SA"/>
        </w:rPr>
        <w:t>中药新药（院内制剂）研发、中药二次开发取得新突破，中药安全性研究取得新进展，产学研结合机制基本形成并逐步完善</w:t>
      </w:r>
      <w:r>
        <w:rPr>
          <w:rFonts w:hint="eastAsia" w:ascii="宋体" w:hAnsi="宋体" w:eastAsia="方正仿宋简体" w:cs="方正仿宋简体"/>
          <w:b/>
          <w:bCs/>
          <w:i w:val="0"/>
          <w:caps w:val="0"/>
          <w:color w:val="333333"/>
          <w:spacing w:val="0"/>
          <w:sz w:val="32"/>
          <w:szCs w:val="32"/>
          <w:shd w:val="clear" w:fill="FFFFFF"/>
          <w:lang w:eastAsia="zh-CN"/>
        </w:rPr>
        <w:t>——</w:t>
      </w:r>
      <w:r>
        <w:rPr>
          <w:rFonts w:hint="eastAsia" w:ascii="宋体" w:hAnsi="宋体" w:eastAsia="方正仿宋简体" w:cs="方正仿宋简体"/>
          <w:b w:val="0"/>
          <w:bCs w:val="0"/>
          <w:sz w:val="32"/>
          <w:szCs w:val="32"/>
          <w:lang w:val="en-US" w:eastAsia="zh-CN"/>
        </w:rPr>
        <w:t>力争3年内实现</w:t>
      </w:r>
      <w:r>
        <w:rPr>
          <w:rFonts w:hint="eastAsia" w:ascii="宋体" w:hAnsi="宋体" w:eastAsia="方正仿宋简体" w:cs="方正仿宋简体"/>
          <w:i w:val="0"/>
          <w:caps w:val="0"/>
          <w:color w:val="333333"/>
          <w:spacing w:val="0"/>
          <w:sz w:val="32"/>
          <w:szCs w:val="32"/>
          <w:shd w:val="clear" w:fill="FFFFFF"/>
          <w:lang w:val="en-US" w:eastAsia="zh-CN"/>
        </w:rPr>
        <w:t>5个中药（民族药）院内制剂申报注册、30个中药（民族药）申报传统工艺备案、</w:t>
      </w:r>
      <w:r>
        <w:rPr>
          <w:rFonts w:hint="eastAsia" w:ascii="宋体" w:hAnsi="宋体" w:eastAsia="方正仿宋简体" w:cs="方正仿宋简体"/>
          <w:b w:val="0"/>
          <w:bCs w:val="0"/>
          <w:sz w:val="32"/>
          <w:szCs w:val="32"/>
          <w:lang w:val="en-US" w:eastAsia="zh-CN"/>
        </w:rPr>
        <w:t>1个中药院内制剂品种向新药转化的阶段性目标；鼓励</w:t>
      </w:r>
      <w:r>
        <w:rPr>
          <w:rFonts w:hint="eastAsia" w:ascii="宋体" w:hAnsi="宋体" w:eastAsia="方正仿宋简体" w:cs="方正仿宋简体"/>
          <w:i w:val="0"/>
          <w:caps w:val="0"/>
          <w:color w:val="333333"/>
          <w:spacing w:val="0"/>
          <w:sz w:val="32"/>
          <w:szCs w:val="32"/>
          <w:shd w:val="clear" w:fill="FFFFFF"/>
          <w:lang w:val="en-US" w:eastAsia="zh-CN"/>
        </w:rPr>
        <w:t>二次开发，支持运用符合产品特点的新技术、新工艺以及体现临床应用优势和特点的新剂型改进已上市中药品种；支持同名同方药的研发，促进已上市中药品种的质量竞</w:t>
      </w:r>
      <w:r>
        <w:rPr>
          <w:rFonts w:hint="eastAsia" w:ascii="宋体" w:hAnsi="宋体" w:eastAsia="方正仿宋简体" w:cs="方正仿宋简体"/>
          <w:color w:val="000000"/>
          <w:sz w:val="32"/>
          <w:szCs w:val="32"/>
          <w:lang w:val="en-US" w:eastAsia="zh-CN"/>
        </w:rPr>
        <w:t>争；加强中药安全性研究，引导药品上市许可持有人主动开展中药上市后研究和上市后评价。</w:t>
      </w:r>
    </w:p>
    <w:p>
      <w:pPr>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楷体简体" w:cs="方正楷体简体"/>
          <w:b w:val="0"/>
          <w:bCs w:val="0"/>
          <w:i w:val="0"/>
          <w:caps w:val="0"/>
          <w:color w:val="333333"/>
          <w:spacing w:val="0"/>
          <w:kern w:val="2"/>
          <w:sz w:val="32"/>
          <w:szCs w:val="32"/>
          <w:shd w:val="clear" w:fill="FFFFFF"/>
          <w:lang w:val="en-US" w:eastAsia="zh-CN" w:bidi="ar-SA"/>
        </w:rPr>
        <w:t>职业化专业化的中药审评员、检查员队伍基本建成</w:t>
      </w:r>
      <w:r>
        <w:rPr>
          <w:rFonts w:hint="eastAsia" w:ascii="宋体" w:hAnsi="宋体" w:eastAsia="方正仿宋简体" w:cs="方正仿宋简体"/>
          <w:color w:val="000000"/>
          <w:sz w:val="32"/>
          <w:szCs w:val="32"/>
          <w:lang w:eastAsia="zh-CN"/>
        </w:rPr>
        <w:t>——建立一支与我省中药（民族药）产业发展和新时代药品监管工作相适应的中药审评员、检查员队伍，形成权责</w:t>
      </w:r>
      <w:r>
        <w:rPr>
          <w:rFonts w:hint="eastAsia" w:ascii="宋体" w:hAnsi="宋体" w:eastAsia="方正仿宋简体" w:cs="方正仿宋简体"/>
          <w:i w:val="0"/>
          <w:caps w:val="0"/>
          <w:color w:val="333333"/>
          <w:spacing w:val="0"/>
          <w:sz w:val="32"/>
          <w:szCs w:val="32"/>
          <w:shd w:val="clear" w:fill="FFFFFF"/>
          <w:lang w:eastAsia="zh-CN"/>
        </w:rPr>
        <w:t>明确、协作顺畅的中药审评审批、检查工作体系。</w:t>
      </w:r>
      <w:r>
        <w:rPr>
          <w:rFonts w:hint="eastAsia" w:ascii="宋体" w:hAnsi="宋体" w:eastAsia="方正仿宋简体" w:cs="方正仿宋简体"/>
          <w:sz w:val="32"/>
          <w:szCs w:val="32"/>
          <w:lang w:eastAsia="zh-CN"/>
        </w:rPr>
        <w:t>逐渐</w:t>
      </w:r>
      <w:r>
        <w:rPr>
          <w:rFonts w:hint="eastAsia" w:ascii="宋体" w:hAnsi="宋体" w:eastAsia="方正仿宋简体" w:cs="方正仿宋简体"/>
          <w:sz w:val="32"/>
          <w:szCs w:val="32"/>
        </w:rPr>
        <w:t>形成审评审批、监督抽验、监督检查</w:t>
      </w:r>
      <w:r>
        <w:rPr>
          <w:rFonts w:hint="eastAsia" w:ascii="宋体" w:hAnsi="宋体" w:eastAsia="方正仿宋简体" w:cs="方正仿宋简体"/>
          <w:sz w:val="32"/>
          <w:szCs w:val="32"/>
          <w:lang w:eastAsia="zh-CN"/>
        </w:rPr>
        <w:t>等系统</w:t>
      </w:r>
      <w:r>
        <w:rPr>
          <w:rFonts w:hint="eastAsia" w:ascii="宋体" w:hAnsi="宋体" w:eastAsia="方正仿宋简体" w:cs="方正仿宋简体"/>
          <w:sz w:val="32"/>
          <w:szCs w:val="32"/>
        </w:rPr>
        <w:t>的互联互通、信息共享、业务协同、统一高效的</w:t>
      </w:r>
      <w:r>
        <w:rPr>
          <w:rFonts w:hint="eastAsia" w:ascii="宋体" w:hAnsi="宋体" w:eastAsia="方正仿宋简体" w:cs="方正仿宋简体"/>
          <w:sz w:val="32"/>
          <w:szCs w:val="32"/>
          <w:lang w:eastAsia="zh-CN"/>
        </w:rPr>
        <w:t>药品</w:t>
      </w:r>
      <w:r>
        <w:rPr>
          <w:rFonts w:hint="eastAsia" w:ascii="宋体" w:hAnsi="宋体" w:eastAsia="方正仿宋简体" w:cs="方正仿宋简体"/>
          <w:sz w:val="32"/>
          <w:szCs w:val="32"/>
        </w:rPr>
        <w:t>监管</w:t>
      </w:r>
      <w:r>
        <w:rPr>
          <w:rFonts w:hint="eastAsia" w:ascii="宋体" w:hAnsi="宋体" w:eastAsia="方正仿宋简体" w:cs="方正仿宋简体"/>
          <w:sz w:val="32"/>
          <w:szCs w:val="32"/>
          <w:lang w:eastAsia="zh-CN"/>
        </w:rPr>
        <w:t>格局</w:t>
      </w:r>
      <w:r>
        <w:rPr>
          <w:rFonts w:hint="eastAsia" w:ascii="宋体" w:hAnsi="宋体" w:eastAsia="方正仿宋简体" w:cs="方正仿宋简体"/>
          <w:color w:val="000000"/>
          <w:sz w:val="32"/>
          <w:szCs w:val="32"/>
          <w:lang w:val="en-US" w:eastAsia="zh-CN"/>
        </w:rPr>
        <w:t>，实现药品全生命周期监管的良性循环和可持续发展。</w:t>
      </w:r>
    </w:p>
    <w:p>
      <w:pPr>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楷体简体" w:cs="方正楷体简体"/>
          <w:b w:val="0"/>
          <w:bCs w:val="0"/>
          <w:i w:val="0"/>
          <w:caps w:val="0"/>
          <w:color w:val="333333"/>
          <w:spacing w:val="0"/>
          <w:kern w:val="2"/>
          <w:sz w:val="32"/>
          <w:szCs w:val="32"/>
          <w:shd w:val="clear" w:fill="FFFFFF"/>
          <w:lang w:val="en-US" w:eastAsia="zh-CN" w:bidi="ar-SA"/>
        </w:rPr>
        <w:t>监管水平安全形势持续向好</w:t>
      </w:r>
      <w:r>
        <w:rPr>
          <w:rFonts w:hint="eastAsia" w:ascii="宋体" w:hAnsi="宋体" w:eastAsia="方正仿宋简体" w:cs="方正仿宋简体"/>
          <w:color w:val="000000"/>
          <w:sz w:val="32"/>
          <w:szCs w:val="32"/>
          <w:lang w:val="en-US" w:eastAsia="zh-CN"/>
        </w:rPr>
        <w:t>——药品监督性抽验总体合格率稳固提升；群众对药品的安全满意度显著提升，推进</w:t>
      </w:r>
      <w:r>
        <w:rPr>
          <w:rFonts w:hint="eastAsia" w:ascii="宋体" w:hAnsi="宋体" w:eastAsia="方正仿宋简体" w:cs="方正仿宋简体"/>
          <w:color w:val="auto"/>
          <w:sz w:val="32"/>
          <w:szCs w:val="32"/>
        </w:rPr>
        <w:t>全省</w:t>
      </w:r>
      <w:r>
        <w:rPr>
          <w:rFonts w:hint="eastAsia" w:ascii="宋体" w:hAnsi="宋体" w:eastAsia="方正仿宋简体" w:cs="方正仿宋简体"/>
          <w:color w:val="auto"/>
          <w:sz w:val="32"/>
          <w:szCs w:val="32"/>
          <w:lang w:eastAsia="zh-CN"/>
        </w:rPr>
        <w:t>中药</w:t>
      </w:r>
      <w:r>
        <w:rPr>
          <w:rFonts w:hint="eastAsia" w:ascii="宋体" w:hAnsi="宋体" w:eastAsia="方正仿宋简体" w:cs="方正仿宋简体"/>
          <w:color w:val="auto"/>
          <w:sz w:val="32"/>
          <w:szCs w:val="32"/>
        </w:rPr>
        <w:t>的高质量发展。</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宋体" w:hAnsi="宋体" w:eastAsia="方正黑体简体" w:cs="方正黑体简体"/>
          <w:b w:val="0"/>
          <w:bCs w:val="0"/>
          <w:color w:val="000000"/>
          <w:kern w:val="0"/>
          <w:sz w:val="32"/>
          <w:szCs w:val="32"/>
          <w:lang w:eastAsia="zh-CN"/>
        </w:rPr>
      </w:pPr>
      <w:r>
        <w:rPr>
          <w:rFonts w:hint="eastAsia" w:ascii="宋体" w:hAnsi="宋体" w:eastAsia="方正黑体简体" w:cs="方正黑体简体"/>
          <w:b w:val="0"/>
          <w:bCs w:val="0"/>
          <w:color w:val="000000"/>
          <w:kern w:val="0"/>
          <w:sz w:val="32"/>
          <w:szCs w:val="32"/>
          <w:lang w:eastAsia="zh-CN"/>
        </w:rPr>
        <w:t>三、重点任务</w:t>
      </w:r>
    </w:p>
    <w:p>
      <w:pPr>
        <w:keepNext w:val="0"/>
        <w:keepLines w:val="0"/>
        <w:pageBreakBefore w:val="0"/>
        <w:numPr>
          <w:ilvl w:val="0"/>
          <w:numId w:val="0"/>
        </w:numPr>
        <w:kinsoku/>
        <w:wordWrap/>
        <w:overflowPunct/>
        <w:topLinePunct w:val="0"/>
        <w:autoSpaceDE/>
        <w:autoSpaceDN/>
        <w:bidi w:val="0"/>
        <w:spacing w:line="560" w:lineRule="exact"/>
        <w:ind w:firstLine="642"/>
        <w:textAlignment w:val="auto"/>
        <w:rPr>
          <w:rFonts w:hint="eastAsia" w:ascii="宋体" w:hAnsi="宋体" w:eastAsia="方正楷体简体" w:cs="方正楷体简体"/>
          <w:b w:val="0"/>
          <w:bCs w:val="0"/>
          <w:i w:val="0"/>
          <w:caps w:val="0"/>
          <w:color w:val="333333"/>
          <w:spacing w:val="0"/>
          <w:sz w:val="32"/>
          <w:szCs w:val="32"/>
          <w:shd w:val="clear" w:fill="FFFFFF"/>
          <w:lang w:eastAsia="zh-CN"/>
        </w:rPr>
      </w:pPr>
      <w:r>
        <w:rPr>
          <w:rFonts w:hint="eastAsia" w:ascii="宋体" w:hAnsi="宋体" w:eastAsia="方正楷体简体" w:cs="方正楷体简体"/>
          <w:b w:val="0"/>
          <w:bCs w:val="0"/>
          <w:color w:val="000000"/>
          <w:kern w:val="0"/>
          <w:sz w:val="32"/>
          <w:szCs w:val="32"/>
          <w:lang w:val="en-US" w:eastAsia="zh-CN"/>
        </w:rPr>
        <w:t>（一）</w:t>
      </w:r>
      <w:r>
        <w:rPr>
          <w:rFonts w:hint="eastAsia" w:ascii="宋体" w:hAnsi="宋体" w:eastAsia="方正楷体简体" w:cs="方正楷体简体"/>
          <w:b w:val="0"/>
          <w:bCs w:val="0"/>
          <w:i w:val="0"/>
          <w:caps w:val="0"/>
          <w:color w:val="333333"/>
          <w:spacing w:val="0"/>
          <w:sz w:val="32"/>
          <w:szCs w:val="32"/>
          <w:shd w:val="clear" w:fill="FFFFFF"/>
          <w:lang w:eastAsia="zh-CN"/>
        </w:rPr>
        <w:t>加大中药创新研发平台建设力度，促进中药创新发展</w:t>
      </w:r>
    </w:p>
    <w:p>
      <w:pPr>
        <w:keepNext w:val="0"/>
        <w:keepLines w:val="0"/>
        <w:pageBreakBefore w:val="0"/>
        <w:numPr>
          <w:ilvl w:val="0"/>
          <w:numId w:val="0"/>
        </w:numPr>
        <w:kinsoku/>
        <w:wordWrap/>
        <w:overflowPunct/>
        <w:topLinePunct w:val="0"/>
        <w:autoSpaceDE/>
        <w:autoSpaceDN/>
        <w:bidi w:val="0"/>
        <w:spacing w:line="560" w:lineRule="exact"/>
        <w:ind w:firstLine="642"/>
        <w:textAlignment w:val="auto"/>
        <w:rPr>
          <w:rFonts w:hint="eastAsia" w:ascii="宋体" w:hAnsi="宋体" w:eastAsia="方正仿宋简体" w:cs="方正仿宋简体"/>
          <w:b w:val="0"/>
          <w:bCs w:val="0"/>
          <w:sz w:val="32"/>
          <w:szCs w:val="32"/>
          <w:lang w:val="en-US" w:eastAsia="zh-CN"/>
        </w:rPr>
      </w:pPr>
      <w:r>
        <w:rPr>
          <w:rFonts w:hint="eastAsia" w:ascii="宋体" w:hAnsi="宋体" w:eastAsia="方正仿宋简体" w:cs="方正仿宋简体"/>
          <w:i w:val="0"/>
          <w:caps w:val="0"/>
          <w:color w:val="333333"/>
          <w:spacing w:val="0"/>
          <w:sz w:val="32"/>
          <w:szCs w:val="32"/>
          <w:shd w:val="clear" w:fill="FFFFFF"/>
          <w:lang w:val="en-US" w:eastAsia="zh-CN"/>
        </w:rPr>
        <w:t>1.配合产业主管部门，</w:t>
      </w:r>
      <w:r>
        <w:rPr>
          <w:rFonts w:hint="eastAsia" w:ascii="宋体" w:hAnsi="宋体" w:eastAsia="方正仿宋简体" w:cs="方正仿宋简体"/>
          <w:i w:val="0"/>
          <w:caps w:val="0"/>
          <w:color w:val="333333"/>
          <w:spacing w:val="0"/>
          <w:sz w:val="32"/>
          <w:szCs w:val="32"/>
          <w:shd w:val="clear" w:fill="FFFFFF"/>
          <w:lang w:eastAsia="zh-CN"/>
        </w:rPr>
        <w:t>在现有平台的基础上，与省外成熟的</w:t>
      </w:r>
      <w:r>
        <w:rPr>
          <w:rFonts w:hint="eastAsia" w:ascii="宋体" w:hAnsi="宋体" w:eastAsia="方正仿宋简体" w:cs="方正仿宋简体"/>
          <w:i w:val="0"/>
          <w:caps w:val="0"/>
          <w:color w:val="333333"/>
          <w:spacing w:val="0"/>
          <w:sz w:val="32"/>
          <w:szCs w:val="32"/>
          <w:shd w:val="clear" w:fill="FFFFFF"/>
          <w:lang w:val="en-US" w:eastAsia="zh-CN"/>
        </w:rPr>
        <w:t>CRO公司搭建中药新药研发平台；探索开展多区域临床试验规范性研究能力与体系建设，促进中药临床研究质量整体提升；</w:t>
      </w:r>
      <w:r>
        <w:rPr>
          <w:rFonts w:hint="eastAsia" w:ascii="宋体" w:hAnsi="宋体" w:eastAsia="方正仿宋简体" w:cs="方正仿宋简体"/>
          <w:sz w:val="32"/>
          <w:szCs w:val="32"/>
        </w:rPr>
        <w:t>借助我省GLP、GCP研发平台及大学、</w:t>
      </w:r>
      <w:r>
        <w:rPr>
          <w:rFonts w:hint="eastAsia" w:ascii="宋体" w:hAnsi="宋体" w:eastAsia="方正仿宋简体" w:cs="方正仿宋简体"/>
          <w:b w:val="0"/>
          <w:bCs w:val="0"/>
          <w:sz w:val="32"/>
          <w:szCs w:val="32"/>
          <w:lang w:val="en-US" w:eastAsia="zh-CN"/>
        </w:rPr>
        <w:t>科研院所、企业等机构，</w:t>
      </w:r>
      <w:r>
        <w:rPr>
          <w:rFonts w:hint="eastAsia" w:ascii="宋体" w:hAnsi="宋体" w:eastAsia="方正仿宋简体" w:cs="方正仿宋简体"/>
          <w:sz w:val="32"/>
          <w:szCs w:val="32"/>
          <w:lang w:eastAsia="zh-CN"/>
        </w:rPr>
        <w:t>着力创新产、学、研相结合的工作机制，</w:t>
      </w:r>
      <w:r>
        <w:rPr>
          <w:rFonts w:hint="eastAsia" w:ascii="宋体" w:hAnsi="宋体" w:eastAsia="方正仿宋简体" w:cs="方正仿宋简体"/>
          <w:b w:val="0"/>
          <w:bCs w:val="0"/>
          <w:sz w:val="32"/>
          <w:szCs w:val="32"/>
          <w:lang w:val="en-US" w:eastAsia="zh-CN"/>
        </w:rPr>
        <w:t>进一步提升中药产业关键技术研发和创新成果产业化的能力。（责任单位：药化注册处、省药械审评中心、省食药检验院）</w:t>
      </w:r>
    </w:p>
    <w:p>
      <w:pPr>
        <w:keepNext w:val="0"/>
        <w:keepLines w:val="0"/>
        <w:pageBreakBefore w:val="0"/>
        <w:numPr>
          <w:ilvl w:val="0"/>
          <w:numId w:val="0"/>
        </w:numPr>
        <w:kinsoku/>
        <w:wordWrap/>
        <w:overflowPunct/>
        <w:topLinePunct w:val="0"/>
        <w:autoSpaceDE/>
        <w:autoSpaceDN/>
        <w:bidi w:val="0"/>
        <w:spacing w:line="560" w:lineRule="exact"/>
        <w:ind w:firstLine="642"/>
        <w:textAlignment w:val="auto"/>
        <w:rPr>
          <w:rFonts w:hint="eastAsia" w:ascii="宋体" w:hAnsi="宋体" w:eastAsia="方正仿宋简体" w:cs="方正仿宋简体"/>
          <w:b w:val="0"/>
          <w:bCs w:val="0"/>
          <w:sz w:val="32"/>
          <w:szCs w:val="32"/>
          <w:lang w:val="en-US" w:eastAsia="zh-CN"/>
        </w:rPr>
      </w:pPr>
      <w:r>
        <w:rPr>
          <w:rFonts w:hint="eastAsia" w:ascii="宋体" w:hAnsi="宋体" w:eastAsia="方正仿宋简体" w:cs="方正仿宋简体"/>
          <w:b w:val="0"/>
          <w:bCs w:val="0"/>
          <w:sz w:val="32"/>
          <w:szCs w:val="32"/>
          <w:lang w:val="en-US" w:eastAsia="zh-CN"/>
        </w:rPr>
        <w:t>2.坚持以临床价值为导向，鼓励药品上市许可持有人应用符合产品特点的新技术、新工艺以及体现临床应用优势和特点的新剂型改进已上市中药品种。支持同名同方药的研制，促进已上市中药品种的质量竞争。（责任单位：药化注册处、省药械审评中心）</w:t>
      </w:r>
    </w:p>
    <w:p>
      <w:pPr>
        <w:keepNext w:val="0"/>
        <w:keepLines w:val="0"/>
        <w:pageBreakBefore w:val="0"/>
        <w:numPr>
          <w:ilvl w:val="0"/>
          <w:numId w:val="0"/>
        </w:numPr>
        <w:kinsoku/>
        <w:wordWrap/>
        <w:overflowPunct/>
        <w:topLinePunct w:val="0"/>
        <w:autoSpaceDE/>
        <w:autoSpaceDN/>
        <w:bidi w:val="0"/>
        <w:spacing w:line="560" w:lineRule="exact"/>
        <w:ind w:firstLine="642"/>
        <w:textAlignment w:val="auto"/>
        <w:rPr>
          <w:rFonts w:hint="eastAsia" w:ascii="宋体" w:hAnsi="宋体" w:eastAsia="方正仿宋简体" w:cs="方正仿宋简体"/>
          <w:b w:val="0"/>
          <w:bCs w:val="0"/>
          <w:sz w:val="32"/>
          <w:szCs w:val="32"/>
          <w:lang w:val="en-US" w:eastAsia="zh-CN"/>
        </w:rPr>
      </w:pPr>
      <w:r>
        <w:rPr>
          <w:rFonts w:hint="eastAsia" w:ascii="宋体" w:hAnsi="宋体" w:eastAsia="方正仿宋简体" w:cs="方正仿宋简体"/>
          <w:b w:val="0"/>
          <w:bCs w:val="0"/>
          <w:sz w:val="32"/>
          <w:szCs w:val="32"/>
          <w:lang w:val="en-US" w:eastAsia="zh-CN"/>
        </w:rPr>
        <w:t>3.引导药品上市许可持有人主动开展中药上市后评价，加大对来源于古代经典名方、名老中医验方、医疗机构制剂等具有人用经验的中药新药安全性评价技术标准的研究。根据药物组方、人用经验、制备工艺、用法用量、功能主治特点等，在临床试验期间或上市后，开展各阶段相应的非临床安全性研究。（责任单位：药化注册处、省药械审评中心、省食药检验院）</w:t>
      </w:r>
    </w:p>
    <w:p>
      <w:pPr>
        <w:keepNext w:val="0"/>
        <w:keepLines w:val="0"/>
        <w:pageBreakBefore w:val="0"/>
        <w:numPr>
          <w:ilvl w:val="0"/>
          <w:numId w:val="0"/>
        </w:numPr>
        <w:kinsoku/>
        <w:wordWrap/>
        <w:overflowPunct/>
        <w:topLinePunct w:val="0"/>
        <w:autoSpaceDE/>
        <w:autoSpaceDN/>
        <w:bidi w:val="0"/>
        <w:spacing w:line="560" w:lineRule="exact"/>
        <w:ind w:firstLine="642"/>
        <w:textAlignment w:val="auto"/>
        <w:rPr>
          <w:rFonts w:hint="eastAsia" w:ascii="宋体" w:hAnsi="宋体" w:eastAsia="方正楷体简体" w:cs="方正楷体简体"/>
          <w:b w:val="0"/>
          <w:bCs w:val="0"/>
          <w:i w:val="0"/>
          <w:caps w:val="0"/>
          <w:color w:val="333333"/>
          <w:spacing w:val="0"/>
          <w:sz w:val="32"/>
          <w:szCs w:val="32"/>
          <w:shd w:val="clear" w:fill="FFFFFF"/>
          <w:lang w:eastAsia="zh-CN"/>
        </w:rPr>
      </w:pPr>
      <w:r>
        <w:rPr>
          <w:rFonts w:hint="eastAsia" w:ascii="宋体" w:hAnsi="宋体" w:eastAsia="方正楷体简体" w:cs="方正楷体简体"/>
          <w:b w:val="0"/>
          <w:bCs w:val="0"/>
          <w:i w:val="0"/>
          <w:caps w:val="0"/>
          <w:color w:val="333333"/>
          <w:spacing w:val="0"/>
          <w:sz w:val="32"/>
          <w:szCs w:val="32"/>
          <w:shd w:val="clear" w:fill="FFFFFF"/>
          <w:lang w:eastAsia="zh-CN"/>
        </w:rPr>
        <w:t>（二）建立健全省级层面药品审评审批及备案体系</w:t>
      </w:r>
    </w:p>
    <w:p>
      <w:pPr>
        <w:keepNext w:val="0"/>
        <w:keepLines w:val="0"/>
        <w:pageBreakBefore w:val="0"/>
        <w:numPr>
          <w:ilvl w:val="0"/>
          <w:numId w:val="0"/>
        </w:numPr>
        <w:kinsoku/>
        <w:wordWrap/>
        <w:overflowPunct/>
        <w:topLinePunct w:val="0"/>
        <w:autoSpaceDE/>
        <w:autoSpaceDN/>
        <w:bidi w:val="0"/>
        <w:spacing w:line="560" w:lineRule="exact"/>
        <w:ind w:firstLine="641"/>
        <w:textAlignment w:val="auto"/>
        <w:rPr>
          <w:rFonts w:hint="eastAsia" w:ascii="宋体" w:hAnsi="宋体" w:eastAsia="方正仿宋简体" w:cs="方正仿宋简体"/>
          <w:b w:val="0"/>
          <w:bCs w:val="0"/>
          <w:sz w:val="32"/>
          <w:szCs w:val="32"/>
          <w:lang w:val="en-US" w:eastAsia="zh-CN"/>
        </w:rPr>
      </w:pPr>
      <w:r>
        <w:rPr>
          <w:rFonts w:hint="eastAsia" w:ascii="宋体" w:hAnsi="宋体" w:eastAsia="方正仿宋简体" w:cs="方正仿宋简体"/>
          <w:b w:val="0"/>
          <w:bCs w:val="0"/>
          <w:sz w:val="32"/>
          <w:szCs w:val="32"/>
          <w:lang w:val="en-US" w:eastAsia="zh-CN"/>
        </w:rPr>
        <w:t>4.完善云南省中药材、中药饮片、中药配方颗粒法规标准体系。加快制定省级层面标准管理的规范性文件，健全完善全生命周期监管制度体系。加强中药材标准和饮片炮制规范的监督实施。建立中药配方颗粒项目管理制度，制定出台《云南省中药配方颗粒管理实施细则》《云南省中药配方颗粒质量标准制定工作程序及申报资料要求（试行）》，规范省级中药配方颗粒的标准研究、生产、流通管理，引导产业健康发展，更好满足中医临床需要。（责任单位：药化注册处、法规处、省药械审评中心、省食药检验院）</w:t>
      </w:r>
    </w:p>
    <w:p>
      <w:pPr>
        <w:keepNext w:val="0"/>
        <w:keepLines w:val="0"/>
        <w:pageBreakBefore w:val="0"/>
        <w:numPr>
          <w:ilvl w:val="0"/>
          <w:numId w:val="0"/>
        </w:numPr>
        <w:kinsoku/>
        <w:wordWrap/>
        <w:overflowPunct/>
        <w:topLinePunct w:val="0"/>
        <w:autoSpaceDE/>
        <w:autoSpaceDN/>
        <w:bidi w:val="0"/>
        <w:spacing w:line="560" w:lineRule="exact"/>
        <w:ind w:firstLine="642"/>
        <w:textAlignment w:val="auto"/>
        <w:rPr>
          <w:rFonts w:hint="eastAsia" w:ascii="宋体" w:hAnsi="宋体" w:eastAsia="方正仿宋简体" w:cs="方正仿宋简体"/>
          <w:b w:val="0"/>
          <w:bCs w:val="0"/>
          <w:sz w:val="32"/>
          <w:szCs w:val="32"/>
          <w:lang w:val="en-US" w:eastAsia="zh-CN"/>
        </w:rPr>
      </w:pPr>
      <w:r>
        <w:rPr>
          <w:rFonts w:hint="eastAsia" w:ascii="宋体" w:hAnsi="宋体" w:eastAsia="方正仿宋简体" w:cs="方正仿宋简体"/>
          <w:b w:val="0"/>
          <w:bCs w:val="0"/>
          <w:sz w:val="32"/>
          <w:szCs w:val="32"/>
          <w:lang w:val="en-US" w:eastAsia="zh-CN"/>
        </w:rPr>
        <w:t>5.完善医疗机构制剂技术审评审批和备案机制</w:t>
      </w:r>
      <w:r>
        <w:rPr>
          <w:rFonts w:hint="eastAsia" w:ascii="宋体" w:hAnsi="宋体" w:eastAsia="方正仿宋简体" w:cs="方正仿宋简体"/>
          <w:sz w:val="32"/>
          <w:szCs w:val="32"/>
        </w:rPr>
        <w:t>。</w:t>
      </w:r>
      <w:r>
        <w:rPr>
          <w:rFonts w:hint="eastAsia" w:ascii="宋体" w:hAnsi="宋体" w:eastAsia="方正仿宋简体" w:cs="方正仿宋简体"/>
          <w:sz w:val="32"/>
          <w:szCs w:val="32"/>
          <w:lang w:eastAsia="zh-CN"/>
        </w:rPr>
        <w:t>坚持以临床价值为导向，</w:t>
      </w:r>
      <w:r>
        <w:rPr>
          <w:rFonts w:hint="eastAsia" w:ascii="宋体" w:hAnsi="宋体" w:eastAsia="方正仿宋简体" w:cs="方正仿宋简体"/>
          <w:sz w:val="32"/>
          <w:szCs w:val="32"/>
        </w:rPr>
        <w:t>加快构建中医药理论、人用经验和临床试验相结合的医疗机构制剂审评</w:t>
      </w:r>
      <w:r>
        <w:rPr>
          <w:rFonts w:hint="eastAsia" w:ascii="宋体" w:hAnsi="宋体" w:eastAsia="方正仿宋简体" w:cs="方正仿宋简体"/>
          <w:sz w:val="32"/>
          <w:szCs w:val="32"/>
          <w:lang w:eastAsia="zh-CN"/>
        </w:rPr>
        <w:t>和备案</w:t>
      </w:r>
      <w:r>
        <w:rPr>
          <w:rFonts w:hint="eastAsia" w:ascii="宋体" w:hAnsi="宋体" w:eastAsia="方正仿宋简体" w:cs="方正仿宋简体"/>
          <w:sz w:val="32"/>
          <w:szCs w:val="32"/>
        </w:rPr>
        <w:t>技术要求</w:t>
      </w:r>
      <w:r>
        <w:rPr>
          <w:rFonts w:hint="eastAsia" w:ascii="宋体" w:hAnsi="宋体" w:eastAsia="方正仿宋简体" w:cs="方正仿宋简体"/>
          <w:sz w:val="32"/>
          <w:szCs w:val="32"/>
          <w:lang w:eastAsia="zh-CN"/>
        </w:rPr>
        <w:t>；支持以病证结合</w:t>
      </w:r>
      <w:r>
        <w:rPr>
          <w:rFonts w:hint="eastAsia" w:ascii="宋体" w:hAnsi="宋体" w:eastAsia="方正仿宋简体" w:cs="方正仿宋简体"/>
          <w:sz w:val="32"/>
          <w:szCs w:val="32"/>
        </w:rPr>
        <w:t>促进新制剂传统工艺备案的中药制剂的开发</w:t>
      </w:r>
      <w:r>
        <w:rPr>
          <w:rFonts w:hint="eastAsia" w:ascii="宋体" w:hAnsi="宋体" w:eastAsia="方正仿宋简体" w:cs="方正仿宋简体"/>
          <w:sz w:val="32"/>
          <w:szCs w:val="32"/>
          <w:lang w:eastAsia="zh-CN"/>
        </w:rPr>
        <w:t>，促其健康有序发展；充分</w:t>
      </w:r>
      <w:r>
        <w:rPr>
          <w:rFonts w:hint="eastAsia" w:ascii="宋体" w:hAnsi="宋体" w:eastAsia="方正仿宋简体" w:cs="方正仿宋简体"/>
          <w:i w:val="0"/>
          <w:caps w:val="0"/>
          <w:color w:val="333333"/>
          <w:spacing w:val="0"/>
          <w:sz w:val="32"/>
          <w:szCs w:val="32"/>
          <w:shd w:val="clear" w:fill="FFFFFF"/>
        </w:rPr>
        <w:t>发挥医疗机构中药制剂传承创新发展“孵化器”作用</w:t>
      </w:r>
      <w:r>
        <w:rPr>
          <w:rFonts w:hint="eastAsia" w:ascii="宋体" w:hAnsi="宋体" w:eastAsia="方正仿宋简体" w:cs="方正仿宋简体"/>
          <w:i w:val="0"/>
          <w:caps w:val="0"/>
          <w:color w:val="333333"/>
          <w:spacing w:val="0"/>
          <w:sz w:val="32"/>
          <w:szCs w:val="32"/>
          <w:shd w:val="clear" w:fill="FFFFFF"/>
          <w:lang w:eastAsia="zh-CN"/>
        </w:rPr>
        <w:t>，</w:t>
      </w:r>
      <w:r>
        <w:rPr>
          <w:rFonts w:hint="eastAsia" w:ascii="宋体" w:hAnsi="宋体" w:eastAsia="方正仿宋简体" w:cs="方正仿宋简体"/>
          <w:i w:val="0"/>
          <w:caps w:val="0"/>
          <w:color w:val="333333"/>
          <w:spacing w:val="0"/>
          <w:sz w:val="32"/>
          <w:szCs w:val="32"/>
          <w:shd w:val="clear" w:fill="FFFFFF"/>
        </w:rPr>
        <w:t>鼓励医疗机构制剂向中药新药转化</w:t>
      </w:r>
      <w:r>
        <w:rPr>
          <w:rFonts w:hint="eastAsia" w:ascii="宋体" w:hAnsi="宋体" w:eastAsia="方正仿宋简体" w:cs="方正仿宋简体"/>
          <w:i w:val="0"/>
          <w:caps w:val="0"/>
          <w:color w:val="333333"/>
          <w:spacing w:val="0"/>
          <w:sz w:val="32"/>
          <w:szCs w:val="32"/>
          <w:shd w:val="clear" w:fill="FFFFFF"/>
          <w:lang w:eastAsia="zh-CN"/>
        </w:rPr>
        <w:t>；</w:t>
      </w:r>
      <w:r>
        <w:rPr>
          <w:rFonts w:hint="eastAsia" w:ascii="宋体" w:hAnsi="宋体" w:eastAsia="方正仿宋简体" w:cs="方正仿宋简体"/>
          <w:bCs/>
          <w:color w:val="auto"/>
          <w:sz w:val="32"/>
          <w:szCs w:val="32"/>
        </w:rPr>
        <w:t>支持有明显优势和特色的中药</w:t>
      </w:r>
      <w:r>
        <w:rPr>
          <w:rFonts w:hint="eastAsia" w:ascii="宋体" w:hAnsi="宋体" w:eastAsia="方正仿宋简体" w:cs="方正仿宋简体"/>
          <w:bCs/>
          <w:color w:val="auto"/>
          <w:sz w:val="32"/>
          <w:szCs w:val="32"/>
          <w:lang w:eastAsia="zh-CN"/>
        </w:rPr>
        <w:t>、</w:t>
      </w:r>
      <w:r>
        <w:rPr>
          <w:rFonts w:hint="eastAsia" w:ascii="宋体" w:hAnsi="宋体" w:eastAsia="方正仿宋简体" w:cs="方正仿宋简体"/>
          <w:bCs/>
          <w:color w:val="auto"/>
          <w:sz w:val="32"/>
          <w:szCs w:val="32"/>
        </w:rPr>
        <w:t>民族药制剂进行调剂使用</w:t>
      </w:r>
      <w:r>
        <w:rPr>
          <w:rFonts w:hint="eastAsia" w:ascii="宋体" w:hAnsi="宋体" w:eastAsia="方正仿宋简体" w:cs="方正仿宋简体"/>
          <w:bCs/>
          <w:color w:val="auto"/>
          <w:sz w:val="32"/>
          <w:szCs w:val="32"/>
          <w:lang w:eastAsia="zh-CN"/>
        </w:rPr>
        <w:t>，满足基层用药需求。</w:t>
      </w:r>
      <w:r>
        <w:rPr>
          <w:rFonts w:hint="eastAsia" w:ascii="宋体" w:hAnsi="宋体" w:eastAsia="方正仿宋简体" w:cs="方正仿宋简体"/>
          <w:b w:val="0"/>
          <w:bCs w:val="0"/>
          <w:sz w:val="32"/>
          <w:szCs w:val="32"/>
          <w:lang w:val="en-US" w:eastAsia="zh-CN"/>
        </w:rPr>
        <w:t>（责任单位：药化注册处、省药械审评中心、省食药检验院）</w:t>
      </w:r>
    </w:p>
    <w:p>
      <w:pPr>
        <w:keepNext w:val="0"/>
        <w:keepLines w:val="0"/>
        <w:pageBreakBefore w:val="0"/>
        <w:numPr>
          <w:ilvl w:val="0"/>
          <w:numId w:val="0"/>
        </w:numPr>
        <w:kinsoku/>
        <w:wordWrap/>
        <w:overflowPunct/>
        <w:topLinePunct w:val="0"/>
        <w:autoSpaceDE/>
        <w:autoSpaceDN/>
        <w:bidi w:val="0"/>
        <w:spacing w:line="560" w:lineRule="exact"/>
        <w:ind w:firstLine="642"/>
        <w:textAlignment w:val="auto"/>
        <w:rPr>
          <w:rFonts w:hint="eastAsia" w:ascii="宋体" w:hAnsi="宋体" w:eastAsia="方正仿宋简体" w:cs="方正仿宋简体"/>
          <w:color w:val="000000"/>
          <w:sz w:val="32"/>
          <w:szCs w:val="32"/>
          <w:shd w:val="clear" w:color="auto" w:fill="FFFFFF"/>
        </w:rPr>
      </w:pPr>
      <w:r>
        <w:rPr>
          <w:rFonts w:hint="eastAsia" w:ascii="宋体" w:hAnsi="宋体" w:eastAsia="方正仿宋简体" w:cs="方正仿宋简体"/>
          <w:kern w:val="0"/>
          <w:sz w:val="32"/>
          <w:szCs w:val="32"/>
          <w:lang w:val="en-US" w:eastAsia="zh-CN"/>
        </w:rPr>
        <w:t>6.</w:t>
      </w:r>
      <w:r>
        <w:rPr>
          <w:rFonts w:hint="eastAsia" w:ascii="宋体" w:hAnsi="宋体" w:eastAsia="方正仿宋简体" w:cs="方正仿宋简体"/>
          <w:kern w:val="0"/>
          <w:sz w:val="32"/>
          <w:szCs w:val="32"/>
        </w:rPr>
        <w:t>建立</w:t>
      </w:r>
      <w:r>
        <w:rPr>
          <w:rFonts w:hint="eastAsia" w:ascii="宋体" w:hAnsi="宋体" w:eastAsia="方正仿宋简体" w:cs="方正仿宋简体"/>
          <w:sz w:val="32"/>
          <w:szCs w:val="32"/>
          <w:shd w:val="clear" w:color="auto" w:fill="FFFFFF"/>
        </w:rPr>
        <w:t>突发公共卫生事件应急所需防治的</w:t>
      </w:r>
      <w:r>
        <w:rPr>
          <w:rFonts w:hint="eastAsia" w:ascii="宋体" w:hAnsi="宋体" w:eastAsia="方正仿宋简体" w:cs="方正仿宋简体"/>
          <w:color w:val="000000"/>
          <w:sz w:val="32"/>
          <w:szCs w:val="32"/>
          <w:shd w:val="clear" w:color="auto" w:fill="FFFFFF"/>
        </w:rPr>
        <w:t>应急审评审批机制</w:t>
      </w:r>
      <w:r>
        <w:rPr>
          <w:rFonts w:hint="eastAsia" w:ascii="宋体" w:hAnsi="宋体" w:eastAsia="方正仿宋简体" w:cs="方正仿宋简体"/>
          <w:color w:val="000000"/>
          <w:sz w:val="32"/>
          <w:szCs w:val="32"/>
          <w:shd w:val="clear" w:color="auto" w:fill="FFFFFF"/>
          <w:lang w:eastAsia="zh-CN"/>
        </w:rPr>
        <w:t>。</w:t>
      </w:r>
      <w:r>
        <w:rPr>
          <w:rFonts w:hint="eastAsia" w:ascii="宋体" w:hAnsi="宋体" w:eastAsia="方正仿宋简体" w:cs="方正仿宋简体"/>
          <w:sz w:val="32"/>
          <w:szCs w:val="32"/>
          <w:shd w:val="clear" w:color="auto" w:fill="FFFFFF"/>
        </w:rPr>
        <w:t>在发生突发公共卫生事</w:t>
      </w:r>
      <w:r>
        <w:rPr>
          <w:rFonts w:hint="eastAsia" w:ascii="宋体" w:hAnsi="宋体" w:eastAsia="方正仿宋简体" w:cs="方正仿宋简体"/>
          <w:color w:val="000000"/>
          <w:sz w:val="32"/>
          <w:szCs w:val="32"/>
          <w:shd w:val="clear" w:color="auto" w:fill="FFFFFF"/>
        </w:rPr>
        <w:t>件的威胁时以及突发公共卫生事件发生后，省药品监督管理局依法决定对突发公共卫生事件应急所需防治</w:t>
      </w:r>
      <w:r>
        <w:rPr>
          <w:rFonts w:hint="eastAsia" w:ascii="宋体" w:hAnsi="宋体" w:eastAsia="方正仿宋简体" w:cs="方正仿宋简体"/>
          <w:color w:val="000000"/>
          <w:sz w:val="32"/>
          <w:szCs w:val="32"/>
          <w:shd w:val="clear" w:color="auto" w:fill="FFFFFF"/>
          <w:lang w:eastAsia="zh-CN"/>
        </w:rPr>
        <w:t>中药院内</w:t>
      </w:r>
      <w:r>
        <w:rPr>
          <w:rFonts w:hint="eastAsia" w:ascii="宋体" w:hAnsi="宋体" w:eastAsia="方正仿宋简体" w:cs="方正仿宋简体"/>
          <w:color w:val="000000"/>
          <w:sz w:val="32"/>
          <w:szCs w:val="32"/>
          <w:shd w:val="clear" w:color="auto" w:fill="FFFFFF"/>
        </w:rPr>
        <w:t>制剂附条件实行应急审批。对实施应急审批的制剂注册申请，按照统一指挥、早期介入、快速高效、科学审批的原则，加快并同步开展制剂注册受理、审评、检查、检验工作</w:t>
      </w:r>
      <w:r>
        <w:rPr>
          <w:rFonts w:hint="eastAsia" w:ascii="宋体" w:hAnsi="宋体" w:eastAsia="方正仿宋简体" w:cs="方正仿宋简体"/>
          <w:color w:val="000000"/>
          <w:sz w:val="32"/>
          <w:szCs w:val="32"/>
          <w:shd w:val="clear" w:color="auto" w:fill="FFFFFF"/>
          <w:lang w:eastAsia="zh-CN"/>
        </w:rPr>
        <w:t>。</w:t>
      </w:r>
      <w:r>
        <w:rPr>
          <w:rFonts w:hint="eastAsia" w:ascii="宋体" w:hAnsi="宋体" w:eastAsia="方正仿宋简体" w:cs="方正仿宋简体"/>
          <w:b w:val="0"/>
          <w:bCs w:val="0"/>
          <w:sz w:val="32"/>
          <w:szCs w:val="32"/>
          <w:lang w:val="en-US" w:eastAsia="zh-CN"/>
        </w:rPr>
        <w:t>（责任单位：药化注册处、省药械审评中心、省食药检验院）</w:t>
      </w:r>
    </w:p>
    <w:p>
      <w:pPr>
        <w:keepNext w:val="0"/>
        <w:keepLines w:val="0"/>
        <w:pageBreakBefore w:val="0"/>
        <w:numPr>
          <w:ilvl w:val="0"/>
          <w:numId w:val="0"/>
        </w:numPr>
        <w:kinsoku/>
        <w:wordWrap/>
        <w:overflowPunct/>
        <w:topLinePunct w:val="0"/>
        <w:autoSpaceDE/>
        <w:autoSpaceDN/>
        <w:bidi w:val="0"/>
        <w:spacing w:line="560" w:lineRule="exact"/>
        <w:ind w:firstLine="642"/>
        <w:textAlignment w:val="auto"/>
        <w:rPr>
          <w:rFonts w:hint="eastAsia" w:ascii="宋体" w:hAnsi="宋体" w:eastAsia="方正楷体简体" w:cs="方正楷体简体"/>
          <w:b w:val="0"/>
          <w:bCs w:val="0"/>
          <w:i w:val="0"/>
          <w:caps w:val="0"/>
          <w:color w:val="333333"/>
          <w:spacing w:val="0"/>
          <w:sz w:val="32"/>
          <w:szCs w:val="32"/>
          <w:shd w:val="clear" w:fill="FFFFFF"/>
          <w:lang w:val="en-US" w:eastAsia="zh-CN"/>
        </w:rPr>
      </w:pPr>
      <w:r>
        <w:rPr>
          <w:rFonts w:hint="eastAsia" w:ascii="宋体" w:hAnsi="宋体" w:eastAsia="方正楷体简体" w:cs="方正楷体简体"/>
          <w:b w:val="0"/>
          <w:bCs w:val="0"/>
          <w:i w:val="0"/>
          <w:caps w:val="0"/>
          <w:color w:val="333333"/>
          <w:spacing w:val="0"/>
          <w:sz w:val="32"/>
          <w:szCs w:val="32"/>
          <w:shd w:val="clear" w:fill="FFFFFF"/>
          <w:lang w:val="en-US" w:eastAsia="zh-CN"/>
        </w:rPr>
        <w:t>（三）强化中药质量安全监管</w:t>
      </w:r>
    </w:p>
    <w:p>
      <w:pPr>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left"/>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shd w:val="clear" w:color="auto" w:fill="FFFFFF"/>
          <w:lang w:val="en-US" w:eastAsia="zh-CN"/>
        </w:rPr>
        <w:t>7.加强中药质量源头管理</w:t>
      </w:r>
      <w:r>
        <w:rPr>
          <w:rFonts w:hint="eastAsia" w:ascii="宋体" w:hAnsi="宋体" w:eastAsia="方正仿宋简体" w:cs="方正仿宋简体"/>
          <w:color w:val="000000"/>
          <w:sz w:val="32"/>
          <w:szCs w:val="32"/>
        </w:rPr>
        <w:t>。</w:t>
      </w:r>
      <w:r>
        <w:rPr>
          <w:rFonts w:hint="eastAsia" w:ascii="宋体" w:hAnsi="宋体" w:eastAsia="方正仿宋简体" w:cs="方正仿宋简体"/>
          <w:color w:val="000000"/>
          <w:sz w:val="32"/>
          <w:szCs w:val="32"/>
          <w:lang w:eastAsia="zh-CN"/>
        </w:rPr>
        <w:t>引导、鼓励企业按照</w:t>
      </w:r>
      <w:r>
        <w:rPr>
          <w:rFonts w:hint="eastAsia" w:ascii="宋体" w:hAnsi="宋体" w:eastAsia="方正仿宋简体" w:cs="方正仿宋简体"/>
          <w:color w:val="000000"/>
          <w:sz w:val="32"/>
          <w:szCs w:val="32"/>
        </w:rPr>
        <w:t>中药材生产质量管理规范（GAP）</w:t>
      </w:r>
      <w:r>
        <w:rPr>
          <w:rFonts w:hint="eastAsia" w:ascii="宋体" w:hAnsi="宋体" w:eastAsia="方正仿宋简体" w:cs="方正仿宋简体"/>
          <w:color w:val="000000"/>
          <w:sz w:val="32"/>
          <w:szCs w:val="32"/>
          <w:lang w:eastAsia="zh-CN"/>
        </w:rPr>
        <w:t>的相关要求进行规范化、规模化种植养殖。</w:t>
      </w:r>
      <w:r>
        <w:rPr>
          <w:rFonts w:hint="eastAsia" w:ascii="宋体" w:hAnsi="宋体" w:eastAsia="方正仿宋简体" w:cs="方正仿宋简体"/>
          <w:color w:val="000000"/>
          <w:sz w:val="32"/>
          <w:szCs w:val="32"/>
        </w:rPr>
        <w:t>加强对分散农户中药材种植、养殖的指导，引导有实力的企业、中医医疗机构和新型农业经营主体投资中药材规模化生产</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建设标准化规模化中药材生产基地，推动中药材产地趁鲜加工，鼓励中药饮片企业将质量保障体系向种植加工环节延伸</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b w:val="0"/>
          <w:bCs w:val="0"/>
          <w:sz w:val="32"/>
          <w:szCs w:val="32"/>
          <w:lang w:val="en-US" w:eastAsia="zh-CN"/>
        </w:rPr>
        <w:t>（责任单位：药化生产处、省食药核查中心）</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宋体" w:hAnsi="宋体" w:eastAsia="方正仿宋简体" w:cs="方正仿宋简体"/>
          <w:color w:val="000000"/>
          <w:sz w:val="32"/>
          <w:szCs w:val="32"/>
          <w:lang w:eastAsia="zh-CN"/>
        </w:rPr>
      </w:pPr>
      <w:r>
        <w:rPr>
          <w:rFonts w:hint="eastAsia" w:ascii="宋体" w:hAnsi="宋体" w:eastAsia="方正仿宋简体" w:cs="方正仿宋简体"/>
          <w:color w:val="000000"/>
          <w:sz w:val="32"/>
          <w:szCs w:val="32"/>
          <w:lang w:val="en-US" w:eastAsia="zh-CN"/>
        </w:rPr>
        <w:t>8.</w:t>
      </w:r>
      <w:r>
        <w:rPr>
          <w:rFonts w:hint="eastAsia" w:ascii="宋体" w:hAnsi="宋体" w:eastAsia="方正仿宋简体" w:cs="方正仿宋简体"/>
          <w:color w:val="000000"/>
          <w:sz w:val="32"/>
          <w:szCs w:val="32"/>
          <w:lang w:eastAsia="zh-CN"/>
        </w:rPr>
        <w:t>加</w:t>
      </w:r>
      <w:r>
        <w:rPr>
          <w:rFonts w:hint="eastAsia" w:ascii="宋体" w:hAnsi="宋体" w:eastAsia="方正仿宋简体" w:cs="方正仿宋简体"/>
          <w:color w:val="000000"/>
          <w:sz w:val="32"/>
          <w:szCs w:val="32"/>
        </w:rPr>
        <w:t>强</w:t>
      </w:r>
      <w:r>
        <w:rPr>
          <w:rFonts w:hint="eastAsia" w:ascii="宋体" w:hAnsi="宋体" w:eastAsia="方正仿宋简体" w:cs="方正仿宋简体"/>
          <w:color w:val="000000"/>
          <w:sz w:val="32"/>
          <w:szCs w:val="32"/>
          <w:lang w:eastAsia="zh-CN"/>
        </w:rPr>
        <w:t>中药生产全过程的</w:t>
      </w:r>
      <w:r>
        <w:rPr>
          <w:rFonts w:hint="eastAsia" w:ascii="宋体" w:hAnsi="宋体" w:eastAsia="方正仿宋简体" w:cs="方正仿宋简体"/>
          <w:color w:val="000000"/>
          <w:sz w:val="32"/>
          <w:szCs w:val="32"/>
        </w:rPr>
        <w:t>质量监管</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sz w:val="32"/>
          <w:szCs w:val="32"/>
        </w:rPr>
        <w:t>建立</w:t>
      </w:r>
      <w:r>
        <w:rPr>
          <w:rFonts w:hint="eastAsia" w:ascii="宋体" w:hAnsi="宋体" w:eastAsia="方正仿宋简体" w:cs="方正仿宋简体"/>
          <w:sz w:val="32"/>
          <w:szCs w:val="32"/>
          <w:lang w:eastAsia="zh-CN"/>
        </w:rPr>
        <w:t>和</w:t>
      </w:r>
      <w:r>
        <w:rPr>
          <w:rFonts w:hint="eastAsia" w:ascii="宋体" w:hAnsi="宋体" w:eastAsia="方正仿宋简体" w:cs="方正仿宋简体"/>
          <w:sz w:val="32"/>
          <w:szCs w:val="32"/>
        </w:rPr>
        <w:t>完善</w:t>
      </w:r>
      <w:r>
        <w:rPr>
          <w:rFonts w:hint="eastAsia" w:ascii="宋体" w:hAnsi="宋体" w:eastAsia="方正仿宋简体" w:cs="方正仿宋简体"/>
          <w:sz w:val="32"/>
          <w:szCs w:val="32"/>
          <w:lang w:eastAsia="zh-CN"/>
        </w:rPr>
        <w:t>中药</w:t>
      </w:r>
      <w:r>
        <w:rPr>
          <w:rFonts w:hint="eastAsia" w:ascii="宋体" w:hAnsi="宋体" w:eastAsia="方正仿宋简体" w:cs="方正仿宋简体"/>
          <w:sz w:val="32"/>
          <w:szCs w:val="32"/>
        </w:rPr>
        <w:t>生产企业GMP符合性检查相关的审核查验技术指导文件</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加强检查的针对性</w:t>
      </w:r>
      <w:r>
        <w:rPr>
          <w:rFonts w:hint="eastAsia" w:ascii="宋体" w:hAnsi="宋体" w:eastAsia="方正仿宋简体" w:cs="方正仿宋简体"/>
          <w:sz w:val="32"/>
          <w:szCs w:val="32"/>
          <w:lang w:eastAsia="zh-CN"/>
        </w:rPr>
        <w:t>，特别是药品上市后变更的事中事后监督管理；</w:t>
      </w:r>
      <w:r>
        <w:rPr>
          <w:rFonts w:hint="eastAsia" w:ascii="宋体" w:hAnsi="宋体" w:eastAsia="方正仿宋简体" w:cs="方正仿宋简体"/>
          <w:color w:val="000000"/>
          <w:sz w:val="32"/>
          <w:szCs w:val="32"/>
        </w:rPr>
        <w:t>加大</w:t>
      </w:r>
      <w:r>
        <w:rPr>
          <w:rFonts w:hint="eastAsia" w:ascii="宋体" w:hAnsi="宋体" w:eastAsia="方正仿宋简体" w:cs="方正仿宋简体"/>
          <w:color w:val="000000"/>
          <w:sz w:val="32"/>
          <w:szCs w:val="32"/>
          <w:lang w:eastAsia="zh-CN"/>
        </w:rPr>
        <w:t>日常监督和</w:t>
      </w:r>
      <w:r>
        <w:rPr>
          <w:rFonts w:hint="eastAsia" w:ascii="宋体" w:hAnsi="宋体" w:eastAsia="方正仿宋简体" w:cs="方正仿宋简体"/>
          <w:color w:val="000000"/>
          <w:sz w:val="32"/>
          <w:szCs w:val="32"/>
        </w:rPr>
        <w:t>飞行检查力度，</w:t>
      </w:r>
      <w:r>
        <w:rPr>
          <w:rFonts w:hint="eastAsia" w:ascii="宋体" w:hAnsi="宋体" w:eastAsia="方正仿宋简体" w:cs="方正仿宋简体"/>
          <w:sz w:val="32"/>
          <w:szCs w:val="32"/>
          <w:lang w:eastAsia="zh-CN"/>
        </w:rPr>
        <w:t>开展药品质量安全专项行动，落实“四个最严”的要求，守底线保安全，追高线促发展，</w:t>
      </w:r>
      <w:r>
        <w:rPr>
          <w:rFonts w:hint="eastAsia" w:ascii="宋体" w:hAnsi="宋体" w:eastAsia="方正仿宋简体" w:cs="方正仿宋简体"/>
          <w:sz w:val="32"/>
          <w:szCs w:val="32"/>
        </w:rPr>
        <w:t>进一步强化</w:t>
      </w:r>
      <w:r>
        <w:rPr>
          <w:rFonts w:hint="eastAsia" w:ascii="宋体" w:hAnsi="宋体" w:eastAsia="方正仿宋简体" w:cs="方正仿宋简体"/>
          <w:sz w:val="32"/>
          <w:szCs w:val="32"/>
          <w:lang w:eastAsia="zh-CN"/>
        </w:rPr>
        <w:t>药品</w:t>
      </w:r>
      <w:r>
        <w:rPr>
          <w:rFonts w:hint="eastAsia" w:ascii="宋体" w:hAnsi="宋体" w:eastAsia="方正仿宋简体" w:cs="方正仿宋简体"/>
          <w:sz w:val="32"/>
          <w:szCs w:val="32"/>
        </w:rPr>
        <w:t>生产质量管理体系监管，规范行业秩序，促进行业发展</w:t>
      </w:r>
      <w:r>
        <w:rPr>
          <w:rFonts w:hint="eastAsia" w:ascii="宋体" w:hAnsi="宋体" w:eastAsia="方正仿宋简体" w:cs="方正仿宋简体"/>
          <w:sz w:val="32"/>
          <w:szCs w:val="32"/>
          <w:lang w:eastAsia="zh-CN"/>
        </w:rPr>
        <w:t>。（</w:t>
      </w:r>
      <w:r>
        <w:rPr>
          <w:rFonts w:hint="eastAsia" w:ascii="宋体" w:hAnsi="宋体" w:eastAsia="方正仿宋简体" w:cs="方正仿宋简体"/>
          <w:b w:val="0"/>
          <w:bCs w:val="0"/>
          <w:sz w:val="32"/>
          <w:szCs w:val="32"/>
          <w:lang w:val="en-US" w:eastAsia="zh-CN"/>
        </w:rPr>
        <w:t>责任单位：药化生产处、药化注册处、省食药核查中心、省药械审评中心）</w:t>
      </w:r>
    </w:p>
    <w:p>
      <w:pPr>
        <w:keepNext w:val="0"/>
        <w:keepLines w:val="0"/>
        <w:pageBreakBefore w:val="0"/>
        <w:numPr>
          <w:ilvl w:val="0"/>
          <w:numId w:val="0"/>
        </w:numPr>
        <w:kinsoku/>
        <w:wordWrap/>
        <w:overflowPunct/>
        <w:topLinePunct w:val="0"/>
        <w:autoSpaceDE/>
        <w:autoSpaceDN/>
        <w:bidi w:val="0"/>
        <w:spacing w:line="560" w:lineRule="exact"/>
        <w:ind w:firstLine="642"/>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color w:val="000000"/>
          <w:sz w:val="32"/>
          <w:szCs w:val="32"/>
          <w:shd w:val="clear" w:color="auto" w:fill="FFFFFF"/>
          <w:lang w:val="en-US" w:eastAsia="zh-CN"/>
        </w:rPr>
        <w:t>9.</w:t>
      </w:r>
      <w:r>
        <w:rPr>
          <w:rFonts w:hint="eastAsia" w:ascii="宋体" w:hAnsi="宋体" w:eastAsia="方正仿宋简体" w:cs="方正仿宋简体"/>
          <w:color w:val="000000"/>
          <w:sz w:val="32"/>
          <w:szCs w:val="32"/>
          <w:shd w:val="clear" w:color="auto" w:fill="FFFFFF"/>
        </w:rPr>
        <w:t>提高医疗机构制剂配制水平</w:t>
      </w:r>
      <w:r>
        <w:rPr>
          <w:rFonts w:hint="eastAsia" w:ascii="宋体" w:hAnsi="宋体" w:eastAsia="方正仿宋简体" w:cs="方正仿宋简体"/>
          <w:color w:val="000000"/>
          <w:sz w:val="32"/>
          <w:szCs w:val="32"/>
          <w:shd w:val="clear" w:color="auto" w:fill="FFFFFF"/>
          <w:lang w:eastAsia="zh-CN"/>
        </w:rPr>
        <w:t>。</w:t>
      </w:r>
      <w:r>
        <w:rPr>
          <w:rFonts w:hint="eastAsia" w:ascii="宋体" w:hAnsi="宋体" w:eastAsia="方正仿宋简体" w:cs="方正仿宋简体"/>
          <w:color w:val="000000"/>
          <w:sz w:val="32"/>
          <w:szCs w:val="32"/>
          <w:shd w:val="clear" w:color="auto" w:fill="FFFFFF"/>
        </w:rPr>
        <w:t>参照GMP的要求，进一步规范和提升现有制剂室的配制水平；鼓励医疗机构将中药制剂委托药品生产企业进行委托配制；探索区域性医疗机构制剂配制中心的建设，形成资源共享，优势互补</w:t>
      </w:r>
      <w:r>
        <w:rPr>
          <w:rFonts w:hint="eastAsia" w:ascii="宋体" w:hAnsi="宋体" w:eastAsia="方正仿宋简体" w:cs="方正仿宋简体"/>
          <w:color w:val="000000"/>
          <w:sz w:val="32"/>
          <w:szCs w:val="32"/>
          <w:shd w:val="clear" w:color="auto" w:fill="FFFFFF"/>
          <w:lang w:eastAsia="zh-CN"/>
        </w:rPr>
        <w:t>。</w:t>
      </w:r>
      <w:r>
        <w:rPr>
          <w:rFonts w:hint="eastAsia" w:ascii="宋体" w:hAnsi="宋体" w:eastAsia="方正仿宋简体" w:cs="方正仿宋简体"/>
          <w:color w:val="000000"/>
          <w:sz w:val="32"/>
          <w:szCs w:val="32"/>
        </w:rPr>
        <w:t>推动中药生产企业装备升级、技术集成和工艺创新，促进中药生产工艺标准化和现代化，推动中药制药技术升级，鼓励生产企业逐步实现智能制造。</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b w:val="0"/>
          <w:bCs w:val="0"/>
          <w:sz w:val="32"/>
          <w:szCs w:val="32"/>
          <w:lang w:val="en-US" w:eastAsia="zh-CN"/>
        </w:rPr>
        <w:t>责任单位：药化生产处、省食药核查中心、省食药检验院）</w:t>
      </w:r>
    </w:p>
    <w:p>
      <w:pPr>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left"/>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b w:val="0"/>
          <w:bCs w:val="0"/>
          <w:sz w:val="32"/>
          <w:szCs w:val="32"/>
          <w:lang w:val="en-US" w:eastAsia="zh-CN"/>
        </w:rPr>
        <w:t>10.加强上市后监管</w:t>
      </w:r>
      <w:r>
        <w:rPr>
          <w:rFonts w:hint="eastAsia" w:ascii="宋体" w:hAnsi="宋体" w:eastAsia="方正仿宋简体" w:cs="方正仿宋简体"/>
          <w:sz w:val="32"/>
          <w:szCs w:val="32"/>
          <w:lang w:val="en-US" w:eastAsia="zh-CN"/>
        </w:rPr>
        <w:t>。落实中药饮片和中成药制剂流通、使用环节监管常态化，针对流通使用环节中无证经营、非法渠道购入、掺杂使假、染色增重、非法添加等违法违规行为频发的实际开展专项整治；加强对中药饮片经营企业、昆明市菊花园中药材专业市场、城乡集贸市场经营户的监督检查；</w:t>
      </w:r>
      <w:r>
        <w:rPr>
          <w:rFonts w:hint="eastAsia" w:ascii="宋体" w:hAnsi="宋体" w:eastAsia="方正仿宋简体" w:cs="方正仿宋简体"/>
          <w:color w:val="000000"/>
          <w:sz w:val="32"/>
          <w:szCs w:val="32"/>
        </w:rPr>
        <w:t>探索建立中药材、中药饮片、中成药生产流通使用全过程追溯</w:t>
      </w:r>
      <w:r>
        <w:rPr>
          <w:rFonts w:hint="eastAsia" w:ascii="宋体" w:hAnsi="宋体" w:eastAsia="方正仿宋简体" w:cs="方正仿宋简体"/>
          <w:color w:val="000000"/>
          <w:sz w:val="32"/>
          <w:szCs w:val="32"/>
          <w:lang w:eastAsia="zh-CN"/>
        </w:rPr>
        <w:t>系统。（</w:t>
      </w:r>
      <w:r>
        <w:rPr>
          <w:rFonts w:hint="eastAsia" w:ascii="宋体" w:hAnsi="宋体" w:eastAsia="方正仿宋简体" w:cs="方正仿宋简体"/>
          <w:b w:val="0"/>
          <w:bCs w:val="0"/>
          <w:sz w:val="32"/>
          <w:szCs w:val="32"/>
          <w:lang w:val="en-US" w:eastAsia="zh-CN"/>
        </w:rPr>
        <w:t>责任单位：药化流通处、办公室、省食药核查中心、各州（市）药品监督管理部门）</w:t>
      </w:r>
    </w:p>
    <w:p>
      <w:pPr>
        <w:keepNext w:val="0"/>
        <w:keepLines w:val="0"/>
        <w:pageBreakBefore w:val="0"/>
        <w:numPr>
          <w:ilvl w:val="0"/>
          <w:numId w:val="0"/>
        </w:numPr>
        <w:kinsoku/>
        <w:wordWrap/>
        <w:overflowPunct/>
        <w:topLinePunct w:val="0"/>
        <w:autoSpaceDE/>
        <w:autoSpaceDN/>
        <w:bidi w:val="0"/>
        <w:spacing w:line="560" w:lineRule="exact"/>
        <w:ind w:firstLine="642"/>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lang w:val="en-US" w:eastAsia="zh-CN"/>
        </w:rPr>
        <w:t>11.</w:t>
      </w:r>
      <w:r>
        <w:rPr>
          <w:rFonts w:hint="eastAsia" w:ascii="宋体" w:hAnsi="宋体" w:eastAsia="方正仿宋简体" w:cs="方正仿宋简体"/>
          <w:color w:val="000000"/>
          <w:sz w:val="32"/>
          <w:szCs w:val="32"/>
        </w:rPr>
        <w:t>持续加大对</w:t>
      </w:r>
      <w:r>
        <w:rPr>
          <w:rFonts w:hint="eastAsia" w:ascii="宋体" w:hAnsi="宋体" w:eastAsia="方正仿宋简体" w:cs="方正仿宋简体"/>
          <w:color w:val="000000"/>
          <w:sz w:val="32"/>
          <w:szCs w:val="32"/>
          <w:lang w:eastAsia="zh-CN"/>
        </w:rPr>
        <w:t>中药饮片和</w:t>
      </w:r>
      <w:r>
        <w:rPr>
          <w:rFonts w:hint="eastAsia" w:ascii="宋体" w:hAnsi="宋体" w:eastAsia="方正仿宋简体" w:cs="方正仿宋简体"/>
          <w:color w:val="000000"/>
          <w:sz w:val="32"/>
          <w:szCs w:val="32"/>
        </w:rPr>
        <w:t>中成药的抽检力度</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每年开展中药饮片的专项抽检，聚焦掺杂使假、染色增重、非法添加、外源性污染物等问题，</w:t>
      </w:r>
      <w:r>
        <w:rPr>
          <w:rFonts w:hint="eastAsia" w:ascii="宋体" w:hAnsi="宋体" w:eastAsia="方正仿宋简体" w:cs="方正仿宋简体"/>
          <w:color w:val="000000"/>
          <w:sz w:val="32"/>
          <w:szCs w:val="32"/>
          <w:lang w:eastAsia="zh-CN"/>
        </w:rPr>
        <w:t>针对</w:t>
      </w:r>
      <w:r>
        <w:rPr>
          <w:rFonts w:hint="eastAsia" w:ascii="宋体" w:hAnsi="宋体" w:eastAsia="方正仿宋简体" w:cs="方正仿宋简体"/>
          <w:color w:val="000000"/>
          <w:sz w:val="32"/>
          <w:szCs w:val="32"/>
        </w:rPr>
        <w:t>抽检结果，形成当年的云南省中药饮片抽检分析报告，持续排查化解风险隐患，助力监管严厉打击违法违规行为</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以问题为导向，</w:t>
      </w:r>
      <w:r>
        <w:rPr>
          <w:rFonts w:hint="eastAsia" w:ascii="宋体" w:hAnsi="宋体" w:eastAsia="方正仿宋简体" w:cs="方正仿宋简体"/>
          <w:color w:val="000000"/>
          <w:sz w:val="32"/>
          <w:szCs w:val="32"/>
          <w:lang w:eastAsia="zh-CN"/>
        </w:rPr>
        <w:t>针</w:t>
      </w:r>
      <w:r>
        <w:rPr>
          <w:rFonts w:hint="eastAsia" w:ascii="宋体" w:hAnsi="宋体" w:eastAsia="方正仿宋简体" w:cs="方正仿宋简体"/>
          <w:color w:val="000000"/>
          <w:sz w:val="32"/>
          <w:szCs w:val="32"/>
        </w:rPr>
        <w:t>对药品生产企业在产或流通使用量较大的中成药和中药饮片，逐步开展评价抽检，以法定检验和探索性检验相结合的方式，</w:t>
      </w:r>
      <w:r>
        <w:rPr>
          <w:rFonts w:hint="eastAsia" w:ascii="宋体" w:hAnsi="宋体" w:eastAsia="方正仿宋简体" w:cs="方正仿宋简体"/>
          <w:color w:val="000000"/>
          <w:sz w:val="32"/>
          <w:szCs w:val="32"/>
          <w:lang w:eastAsia="zh-CN"/>
        </w:rPr>
        <w:t>探索</w:t>
      </w:r>
      <w:r>
        <w:rPr>
          <w:rFonts w:hint="eastAsia" w:ascii="宋体" w:hAnsi="宋体" w:eastAsia="方正仿宋简体" w:cs="方正仿宋简体"/>
          <w:color w:val="000000"/>
          <w:sz w:val="32"/>
          <w:szCs w:val="32"/>
        </w:rPr>
        <w:t>“检验+科研”，从纵向和横向多角度，多层次，采用多参数来进行全面的评价，揭示可能存在的问题或风险，促进产品质量提升。</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b w:val="0"/>
          <w:bCs w:val="0"/>
          <w:sz w:val="32"/>
          <w:szCs w:val="32"/>
          <w:lang w:val="en-US" w:eastAsia="zh-CN"/>
        </w:rPr>
        <w:t>责任单位：药化生产处、药化流通处、省局稽查局、省食药检验院、各州（市）药品监督管理部门）</w:t>
      </w:r>
    </w:p>
    <w:p>
      <w:pPr>
        <w:keepNext w:val="0"/>
        <w:keepLines w:val="0"/>
        <w:pageBreakBefore w:val="0"/>
        <w:numPr>
          <w:ilvl w:val="0"/>
          <w:numId w:val="0"/>
        </w:numPr>
        <w:kinsoku/>
        <w:wordWrap/>
        <w:overflowPunct/>
        <w:topLinePunct w:val="0"/>
        <w:autoSpaceDE/>
        <w:autoSpaceDN/>
        <w:bidi w:val="0"/>
        <w:spacing w:line="560" w:lineRule="exact"/>
        <w:ind w:firstLine="642"/>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12.</w:t>
      </w:r>
      <w:r>
        <w:rPr>
          <w:rFonts w:hint="eastAsia" w:ascii="宋体" w:hAnsi="宋体" w:eastAsia="方正仿宋简体" w:cs="方正仿宋简体"/>
          <w:color w:val="000000"/>
          <w:sz w:val="32"/>
          <w:szCs w:val="32"/>
        </w:rPr>
        <w:t>加强中药不良反应监测</w:t>
      </w:r>
      <w:r>
        <w:rPr>
          <w:rFonts w:hint="eastAsia" w:ascii="宋体" w:hAnsi="宋体" w:eastAsia="方正仿宋简体" w:cs="方正仿宋简体"/>
          <w:color w:val="000000"/>
          <w:sz w:val="32"/>
          <w:szCs w:val="32"/>
          <w:lang w:eastAsia="zh-CN"/>
        </w:rPr>
        <w:t>。进一步强化</w:t>
      </w:r>
      <w:r>
        <w:rPr>
          <w:rFonts w:hint="eastAsia" w:ascii="宋体" w:hAnsi="宋体" w:eastAsia="方正仿宋简体" w:cs="方正仿宋简体"/>
          <w:sz w:val="32"/>
          <w:szCs w:val="32"/>
          <w:lang w:eastAsia="zh-CN"/>
        </w:rPr>
        <w:t>日常</w:t>
      </w:r>
      <w:r>
        <w:rPr>
          <w:rFonts w:hint="eastAsia" w:ascii="宋体" w:hAnsi="宋体" w:eastAsia="方正仿宋简体" w:cs="方正仿宋简体"/>
          <w:sz w:val="32"/>
          <w:szCs w:val="32"/>
        </w:rPr>
        <w:t>预警信号监测、药品定期安全性更新报告</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lang w:val="en-US" w:eastAsia="zh-CN"/>
        </w:rPr>
        <w:t>PSUR</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评价</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药品上市许可持有人（MAH）药物警戒检查</w:t>
      </w:r>
      <w:r>
        <w:rPr>
          <w:rFonts w:hint="eastAsia" w:ascii="宋体" w:hAnsi="宋体" w:eastAsia="方正仿宋简体" w:cs="方正仿宋简体"/>
          <w:sz w:val="32"/>
          <w:szCs w:val="32"/>
          <w:lang w:eastAsia="zh-CN"/>
        </w:rPr>
        <w:t>、国家</w:t>
      </w:r>
      <w:r>
        <w:rPr>
          <w:rFonts w:hint="eastAsia" w:ascii="宋体" w:hAnsi="宋体" w:eastAsia="方正仿宋简体" w:cs="方正仿宋简体"/>
          <w:sz w:val="32"/>
          <w:szCs w:val="32"/>
        </w:rPr>
        <w:t>反馈数据回顾性分析</w:t>
      </w:r>
      <w:r>
        <w:rPr>
          <w:rFonts w:hint="eastAsia" w:ascii="宋体" w:hAnsi="宋体" w:eastAsia="方正仿宋简体" w:cs="方正仿宋简体"/>
          <w:sz w:val="32"/>
          <w:szCs w:val="32"/>
          <w:lang w:eastAsia="zh-CN"/>
        </w:rPr>
        <w:t>等工作，</w:t>
      </w:r>
      <w:r>
        <w:rPr>
          <w:rFonts w:hint="eastAsia" w:ascii="宋体" w:hAnsi="宋体" w:eastAsia="方正仿宋简体" w:cs="方正仿宋简体"/>
          <w:color w:val="000000"/>
          <w:sz w:val="32"/>
          <w:szCs w:val="32"/>
          <w:lang w:eastAsia="zh-CN"/>
        </w:rPr>
        <w:t>重点关注中药</w:t>
      </w:r>
      <w:r>
        <w:rPr>
          <w:rFonts w:hint="eastAsia" w:ascii="宋体" w:hAnsi="宋体" w:eastAsia="方正仿宋简体" w:cs="方正仿宋简体"/>
          <w:sz w:val="32"/>
          <w:szCs w:val="32"/>
          <w:lang w:eastAsia="zh-CN"/>
        </w:rPr>
        <w:t>病例报告较为集中、严重病例多的品种监测情况，</w:t>
      </w:r>
      <w:r>
        <w:rPr>
          <w:rFonts w:hint="eastAsia" w:ascii="宋体" w:hAnsi="宋体" w:eastAsia="方正仿宋简体" w:cs="方正仿宋简体"/>
          <w:color w:val="000000"/>
          <w:sz w:val="32"/>
          <w:szCs w:val="32"/>
          <w:lang w:eastAsia="zh-CN"/>
        </w:rPr>
        <w:t>对监测中发现风险信号及时组织评估并采取风险控制措施；针对中</w:t>
      </w:r>
      <w:r>
        <w:rPr>
          <w:rFonts w:hint="eastAsia" w:ascii="宋体" w:hAnsi="宋体" w:eastAsia="方正仿宋简体" w:cs="方正仿宋简体"/>
          <w:sz w:val="32"/>
          <w:szCs w:val="32"/>
          <w:lang w:eastAsia="zh-CN"/>
        </w:rPr>
        <w:t>药说明书</w:t>
      </w:r>
      <w:r>
        <w:rPr>
          <w:rFonts w:hint="eastAsia" w:ascii="宋体" w:hAnsi="宋体" w:eastAsia="方正仿宋简体" w:cs="方正仿宋简体"/>
          <w:sz w:val="32"/>
          <w:szCs w:val="32"/>
        </w:rPr>
        <w:t>【禁忌】【不良反应】【注意事项】等相关内容</w:t>
      </w:r>
      <w:r>
        <w:rPr>
          <w:rFonts w:hint="eastAsia" w:ascii="宋体" w:hAnsi="宋体" w:eastAsia="方正仿宋简体" w:cs="方正仿宋简体"/>
          <w:sz w:val="32"/>
          <w:szCs w:val="32"/>
          <w:lang w:eastAsia="zh-CN"/>
        </w:rPr>
        <w:t>仍为“尚不明确”的中药</w:t>
      </w:r>
      <w:r>
        <w:rPr>
          <w:rFonts w:hint="eastAsia" w:ascii="宋体" w:hAnsi="宋体" w:eastAsia="方正仿宋简体" w:cs="方正仿宋简体"/>
          <w:sz w:val="32"/>
          <w:szCs w:val="32"/>
        </w:rPr>
        <w:t>品种</w:t>
      </w:r>
      <w:r>
        <w:rPr>
          <w:rFonts w:hint="eastAsia" w:ascii="宋体" w:hAnsi="宋体" w:eastAsia="方正仿宋简体" w:cs="方正仿宋简体"/>
          <w:sz w:val="32"/>
          <w:szCs w:val="32"/>
          <w:lang w:eastAsia="zh-CN"/>
        </w:rPr>
        <w:t>，根据不良反应数据、文献报道等，及时督导相关品种的省内上市许可持有人主动对说明书进行修改完善，必要时报告国家建议修改说明书。（</w:t>
      </w:r>
      <w:r>
        <w:rPr>
          <w:rFonts w:hint="eastAsia" w:ascii="宋体" w:hAnsi="宋体" w:eastAsia="方正仿宋简体" w:cs="方正仿宋简体"/>
          <w:b w:val="0"/>
          <w:bCs w:val="0"/>
          <w:sz w:val="32"/>
          <w:szCs w:val="32"/>
          <w:lang w:val="en-US" w:eastAsia="zh-CN"/>
        </w:rPr>
        <w:t>责任单位：药化生产处、省药品评价中心、各州（市）药品监督管理部门）</w:t>
      </w:r>
    </w:p>
    <w:p>
      <w:pPr>
        <w:keepNext w:val="0"/>
        <w:keepLines w:val="0"/>
        <w:pageBreakBefore w:val="0"/>
        <w:numPr>
          <w:ilvl w:val="0"/>
          <w:numId w:val="0"/>
        </w:numPr>
        <w:kinsoku/>
        <w:wordWrap/>
        <w:overflowPunct/>
        <w:topLinePunct w:val="0"/>
        <w:autoSpaceDE/>
        <w:autoSpaceDN/>
        <w:bidi w:val="0"/>
        <w:spacing w:line="560" w:lineRule="exact"/>
        <w:ind w:firstLine="642"/>
        <w:textAlignment w:val="auto"/>
        <w:rPr>
          <w:rFonts w:hint="eastAsia" w:ascii="宋体" w:hAnsi="宋体" w:eastAsia="方正楷体简体" w:cs="方正楷体简体"/>
          <w:b w:val="0"/>
          <w:bCs w:val="0"/>
          <w:i w:val="0"/>
          <w:caps w:val="0"/>
          <w:color w:val="333333"/>
          <w:spacing w:val="0"/>
          <w:sz w:val="32"/>
          <w:szCs w:val="32"/>
          <w:shd w:val="clear" w:fill="FFFFFF"/>
          <w:lang w:val="en-US" w:eastAsia="zh-CN"/>
        </w:rPr>
      </w:pPr>
      <w:r>
        <w:rPr>
          <w:rFonts w:hint="eastAsia" w:ascii="宋体" w:hAnsi="宋体" w:eastAsia="方正楷体简体" w:cs="方正楷体简体"/>
          <w:b w:val="0"/>
          <w:bCs w:val="0"/>
          <w:i w:val="0"/>
          <w:caps w:val="0"/>
          <w:color w:val="333333"/>
          <w:spacing w:val="0"/>
          <w:sz w:val="32"/>
          <w:szCs w:val="32"/>
          <w:shd w:val="clear" w:fill="FFFFFF"/>
          <w:lang w:val="en-US" w:eastAsia="zh-CN"/>
        </w:rPr>
        <w:t>（四）完善中药标准体系</w:t>
      </w:r>
    </w:p>
    <w:p>
      <w:pPr>
        <w:keepNext w:val="0"/>
        <w:keepLines w:val="0"/>
        <w:pageBreakBefore w:val="0"/>
        <w:numPr>
          <w:ilvl w:val="0"/>
          <w:numId w:val="0"/>
        </w:numPr>
        <w:kinsoku/>
        <w:wordWrap/>
        <w:overflowPunct/>
        <w:topLinePunct w:val="0"/>
        <w:autoSpaceDE/>
        <w:autoSpaceDN/>
        <w:bidi w:val="0"/>
        <w:spacing w:line="560" w:lineRule="exact"/>
        <w:ind w:firstLine="642"/>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lang w:val="en-US" w:eastAsia="zh-CN"/>
        </w:rPr>
        <w:t>13.进一步制修订</w:t>
      </w:r>
      <w:r>
        <w:rPr>
          <w:rFonts w:hint="eastAsia" w:ascii="宋体" w:hAnsi="宋体" w:eastAsia="方正仿宋简体" w:cs="方正仿宋简体"/>
          <w:color w:val="000000"/>
          <w:sz w:val="32"/>
          <w:szCs w:val="32"/>
        </w:rPr>
        <w:t>省级药材标准</w:t>
      </w:r>
      <w:r>
        <w:rPr>
          <w:rFonts w:hint="eastAsia" w:ascii="宋体" w:hAnsi="宋体" w:eastAsia="方正仿宋简体" w:cs="方正仿宋简体"/>
          <w:color w:val="000000"/>
          <w:sz w:val="32"/>
          <w:szCs w:val="32"/>
          <w:lang w:eastAsia="zh-CN"/>
        </w:rPr>
        <w:t>、中药</w:t>
      </w:r>
      <w:r>
        <w:rPr>
          <w:rFonts w:hint="eastAsia" w:ascii="宋体" w:hAnsi="宋体" w:eastAsia="方正仿宋简体" w:cs="方正仿宋简体"/>
          <w:color w:val="000000"/>
          <w:sz w:val="32"/>
          <w:szCs w:val="32"/>
        </w:rPr>
        <w:t>饮片炮制规范</w:t>
      </w:r>
      <w:r>
        <w:rPr>
          <w:rFonts w:hint="eastAsia" w:ascii="宋体" w:hAnsi="宋体" w:eastAsia="方正仿宋简体" w:cs="方正仿宋简体"/>
          <w:color w:val="000000"/>
          <w:sz w:val="32"/>
          <w:szCs w:val="32"/>
          <w:lang w:eastAsia="zh-CN"/>
        </w:rPr>
        <w:t>、省级中药配方颗粒标准，</w:t>
      </w:r>
      <w:r>
        <w:rPr>
          <w:rFonts w:hint="eastAsia" w:ascii="宋体" w:hAnsi="宋体" w:eastAsia="方正仿宋简体" w:cs="方正仿宋简体"/>
          <w:color w:val="000000"/>
          <w:sz w:val="32"/>
          <w:szCs w:val="32"/>
        </w:rPr>
        <w:t>以《中国药典》2020版执行为契机，完善中药材（饮片）中农药残留、重金属及有害元素、真菌毒素、二氧化硫残留、色素残留等有害物质检测平台建设，检测指标涵盖现行药典所有指标要求</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auto"/>
          <w:sz w:val="32"/>
          <w:szCs w:val="32"/>
          <w:lang w:eastAsia="zh-CN"/>
        </w:rPr>
        <w:t>按国家药典委的要求，制定省级中药配方颗粒标准；积极协调相关部门，争取资金和技术支持，启动民族药饮片炮制规</w:t>
      </w:r>
      <w:r>
        <w:rPr>
          <w:rFonts w:hint="eastAsia" w:ascii="宋体" w:hAnsi="宋体" w:eastAsia="方正仿宋简体" w:cs="方正仿宋简体"/>
          <w:sz w:val="32"/>
          <w:szCs w:val="32"/>
          <w:lang w:eastAsia="zh-CN"/>
        </w:rPr>
        <w:t>范的制定工作；</w:t>
      </w:r>
      <w:r>
        <w:rPr>
          <w:rFonts w:hint="eastAsia" w:ascii="宋体" w:hAnsi="宋体" w:eastAsia="方正仿宋简体" w:cs="方正仿宋简体"/>
          <w:sz w:val="32"/>
          <w:szCs w:val="32"/>
        </w:rPr>
        <w:t>遴选民族制剂中含毒性药材、处方量大等高风险品种开展深入性的安全性研究</w:t>
      </w:r>
      <w:r>
        <w:rPr>
          <w:rFonts w:hint="eastAsia" w:ascii="宋体" w:hAnsi="宋体" w:eastAsia="方正仿宋简体" w:cs="方正仿宋简体"/>
          <w:sz w:val="32"/>
          <w:szCs w:val="32"/>
          <w:lang w:eastAsia="zh-CN"/>
        </w:rPr>
        <w:t>；</w:t>
      </w:r>
      <w:r>
        <w:rPr>
          <w:rFonts w:hint="eastAsia" w:ascii="宋体" w:hAnsi="宋体" w:eastAsia="方正仿宋简体" w:cs="方正仿宋简体"/>
          <w:color w:val="000000"/>
          <w:sz w:val="32"/>
          <w:szCs w:val="32"/>
        </w:rPr>
        <w:t>针对我省民族药材标准物质及部分民族药材标准偏低或缺乏的现状，从不同渠道，通过积极申报课题开展云南民族药材标准物质库建设与重要民族药材质量标准提升研究，促进我省民族医药产业发展。</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b w:val="0"/>
          <w:bCs w:val="0"/>
          <w:sz w:val="32"/>
          <w:szCs w:val="32"/>
          <w:lang w:val="en-US" w:eastAsia="zh-CN"/>
        </w:rPr>
        <w:t>责任单位：省食药检验院、药化注册处、省药械审评中心）</w:t>
      </w:r>
    </w:p>
    <w:p>
      <w:pPr>
        <w:keepNext w:val="0"/>
        <w:keepLines w:val="0"/>
        <w:pageBreakBefore w:val="0"/>
        <w:numPr>
          <w:ilvl w:val="0"/>
          <w:numId w:val="0"/>
        </w:numPr>
        <w:kinsoku/>
        <w:wordWrap/>
        <w:overflowPunct/>
        <w:topLinePunct w:val="0"/>
        <w:autoSpaceDE/>
        <w:autoSpaceDN/>
        <w:bidi w:val="0"/>
        <w:spacing w:line="560" w:lineRule="exact"/>
        <w:ind w:firstLine="642"/>
        <w:textAlignment w:val="auto"/>
        <w:rPr>
          <w:rFonts w:hint="eastAsia" w:ascii="宋体" w:hAnsi="宋体" w:eastAsia="方正仿宋简体" w:cs="方正仿宋简体"/>
          <w:b w:val="0"/>
          <w:bCs w:val="0"/>
          <w:sz w:val="32"/>
          <w:szCs w:val="32"/>
          <w:lang w:val="en-US" w:eastAsia="zh-CN"/>
        </w:rPr>
      </w:pPr>
      <w:r>
        <w:rPr>
          <w:rFonts w:hint="eastAsia" w:ascii="宋体" w:hAnsi="宋体" w:eastAsia="方正仿宋简体" w:cs="方正仿宋简体"/>
          <w:sz w:val="32"/>
          <w:szCs w:val="32"/>
          <w:lang w:val="en-US" w:eastAsia="zh-CN"/>
        </w:rPr>
        <w:t>14.</w:t>
      </w:r>
      <w:r>
        <w:rPr>
          <w:rFonts w:hint="eastAsia" w:ascii="宋体" w:hAnsi="宋体" w:eastAsia="方正仿宋简体" w:cs="方正仿宋简体"/>
          <w:sz w:val="32"/>
          <w:szCs w:val="32"/>
        </w:rPr>
        <w:t>继续按照《中国药典》、</w:t>
      </w:r>
      <w:r>
        <w:rPr>
          <w:rFonts w:hint="eastAsia" w:ascii="宋体" w:hAnsi="宋体" w:eastAsia="方正仿宋简体" w:cs="方正仿宋简体"/>
          <w:color w:val="000000"/>
          <w:kern w:val="0"/>
          <w:sz w:val="32"/>
          <w:szCs w:val="32"/>
        </w:rPr>
        <w:t>《云南省医疗机构制剂再注册和标准整顿工作方案》的要求，持续开展</w:t>
      </w:r>
      <w:r>
        <w:rPr>
          <w:rFonts w:hint="eastAsia" w:ascii="宋体" w:hAnsi="宋体" w:eastAsia="方正仿宋简体" w:cs="方正仿宋简体"/>
          <w:color w:val="000000"/>
          <w:kern w:val="0"/>
          <w:sz w:val="32"/>
          <w:szCs w:val="32"/>
          <w:lang w:eastAsia="zh-CN"/>
        </w:rPr>
        <w:t>中药院内</w:t>
      </w:r>
      <w:r>
        <w:rPr>
          <w:rFonts w:hint="eastAsia" w:ascii="宋体" w:hAnsi="宋体" w:eastAsia="方正仿宋简体" w:cs="方正仿宋简体"/>
          <w:color w:val="auto"/>
          <w:kern w:val="0"/>
          <w:sz w:val="32"/>
          <w:szCs w:val="32"/>
        </w:rPr>
        <w:t>制剂</w:t>
      </w:r>
      <w:r>
        <w:rPr>
          <w:rFonts w:hint="eastAsia" w:ascii="宋体" w:hAnsi="宋体" w:eastAsia="方正仿宋简体" w:cs="方正仿宋简体"/>
          <w:bCs/>
          <w:color w:val="auto"/>
          <w:sz w:val="32"/>
          <w:szCs w:val="32"/>
        </w:rPr>
        <w:t>鉴别、含量测定等质量控制分析方法</w:t>
      </w:r>
      <w:r>
        <w:rPr>
          <w:rFonts w:hint="eastAsia" w:ascii="宋体" w:hAnsi="宋体" w:eastAsia="方正仿宋简体" w:cs="方正仿宋简体"/>
          <w:color w:val="auto"/>
          <w:kern w:val="0"/>
          <w:sz w:val="32"/>
          <w:szCs w:val="32"/>
          <w:lang w:eastAsia="zh-CN"/>
        </w:rPr>
        <w:t>的</w:t>
      </w:r>
      <w:r>
        <w:rPr>
          <w:rFonts w:hint="eastAsia" w:ascii="宋体" w:hAnsi="宋体" w:eastAsia="方正仿宋简体" w:cs="方正仿宋简体"/>
          <w:color w:val="auto"/>
          <w:kern w:val="0"/>
          <w:sz w:val="32"/>
          <w:szCs w:val="32"/>
        </w:rPr>
        <w:t>研</w:t>
      </w:r>
      <w:r>
        <w:rPr>
          <w:rFonts w:hint="eastAsia" w:ascii="宋体" w:hAnsi="宋体" w:eastAsia="方正仿宋简体" w:cs="方正仿宋简体"/>
          <w:color w:val="000000"/>
          <w:kern w:val="0"/>
          <w:sz w:val="32"/>
          <w:szCs w:val="32"/>
        </w:rPr>
        <w:t>究；开展浸出物、</w:t>
      </w:r>
      <w:r>
        <w:rPr>
          <w:rFonts w:hint="eastAsia" w:ascii="宋体" w:hAnsi="宋体" w:eastAsia="方正仿宋简体" w:cs="方正仿宋简体"/>
          <w:sz w:val="32"/>
          <w:szCs w:val="32"/>
        </w:rPr>
        <w:t>重金属、砷盐检查方法的研究，对于研究</w:t>
      </w:r>
      <w:r>
        <w:rPr>
          <w:rFonts w:hint="eastAsia" w:ascii="宋体" w:hAnsi="宋体" w:eastAsia="方正仿宋简体" w:cs="方正仿宋简体"/>
          <w:color w:val="000000"/>
          <w:kern w:val="0"/>
          <w:sz w:val="32"/>
          <w:szCs w:val="32"/>
        </w:rPr>
        <w:t>方法成熟的标准将其列入质量标准，进一步提高</w:t>
      </w:r>
      <w:r>
        <w:rPr>
          <w:rFonts w:hint="eastAsia" w:ascii="宋体" w:hAnsi="宋体" w:eastAsia="方正仿宋简体" w:cs="方正仿宋简体"/>
          <w:color w:val="000000"/>
          <w:kern w:val="0"/>
          <w:sz w:val="32"/>
          <w:szCs w:val="32"/>
          <w:lang w:eastAsia="zh-CN"/>
        </w:rPr>
        <w:t>中药院内</w:t>
      </w:r>
      <w:r>
        <w:rPr>
          <w:rFonts w:hint="eastAsia" w:ascii="宋体" w:hAnsi="宋体" w:eastAsia="方正仿宋简体" w:cs="方正仿宋简体"/>
          <w:color w:val="000000"/>
          <w:kern w:val="0"/>
          <w:sz w:val="32"/>
          <w:szCs w:val="32"/>
        </w:rPr>
        <w:t>制剂标准的可控性</w:t>
      </w:r>
      <w:r>
        <w:rPr>
          <w:rFonts w:hint="eastAsia" w:ascii="宋体" w:hAnsi="宋体" w:eastAsia="方正仿宋简体" w:cs="方正仿宋简体"/>
          <w:color w:val="000000"/>
          <w:kern w:val="0"/>
          <w:sz w:val="32"/>
          <w:szCs w:val="32"/>
          <w:lang w:eastAsia="zh-CN"/>
        </w:rPr>
        <w:t>。</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b w:val="0"/>
          <w:bCs w:val="0"/>
          <w:sz w:val="32"/>
          <w:szCs w:val="32"/>
          <w:lang w:val="en-US" w:eastAsia="zh-CN"/>
        </w:rPr>
        <w:t>责任单位：省食药检验院、药化注册处、省药械审评中心）</w:t>
      </w:r>
    </w:p>
    <w:p>
      <w:pPr>
        <w:keepNext w:val="0"/>
        <w:keepLines w:val="0"/>
        <w:pageBreakBefore w:val="0"/>
        <w:numPr>
          <w:ilvl w:val="0"/>
          <w:numId w:val="0"/>
        </w:numPr>
        <w:kinsoku/>
        <w:wordWrap/>
        <w:overflowPunct/>
        <w:topLinePunct w:val="0"/>
        <w:autoSpaceDE/>
        <w:autoSpaceDN/>
        <w:bidi w:val="0"/>
        <w:spacing w:line="560" w:lineRule="exact"/>
        <w:ind w:firstLine="642"/>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color w:val="000000"/>
          <w:sz w:val="32"/>
          <w:szCs w:val="32"/>
          <w:lang w:val="en-US" w:eastAsia="zh-CN"/>
        </w:rPr>
        <w:t>15.</w:t>
      </w:r>
      <w:r>
        <w:rPr>
          <w:rFonts w:hint="eastAsia" w:ascii="宋体" w:hAnsi="宋体" w:eastAsia="方正仿宋简体" w:cs="方正仿宋简体"/>
          <w:color w:val="000000"/>
          <w:sz w:val="32"/>
          <w:szCs w:val="32"/>
        </w:rPr>
        <w:t>开展中药新药资源评估，保障中药材来源稳定和资源可持续利用</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加强和规范中药材、中药饮片的质量管理，研究制定我省三七、天麻、石斛等道地大宗中药饮片质量控制相关技术要求。保护野生药材资源，严格限定使用濒危野生动、植物药材。</w:t>
      </w:r>
      <w:r>
        <w:rPr>
          <w:rFonts w:hint="eastAsia" w:ascii="宋体" w:hAnsi="宋体" w:eastAsia="方正仿宋简体" w:cs="方正仿宋简体"/>
          <w:sz w:val="32"/>
          <w:szCs w:val="32"/>
          <w:lang w:val="en-US" w:eastAsia="zh-CN"/>
        </w:rPr>
        <w:t>（责任单位：省食药检验院、药化注册处）</w:t>
      </w:r>
    </w:p>
    <w:p>
      <w:pPr>
        <w:keepNext w:val="0"/>
        <w:keepLines w:val="0"/>
        <w:pageBreakBefore w:val="0"/>
        <w:numPr>
          <w:ilvl w:val="0"/>
          <w:numId w:val="0"/>
        </w:numPr>
        <w:kinsoku/>
        <w:wordWrap/>
        <w:overflowPunct/>
        <w:topLinePunct w:val="0"/>
        <w:autoSpaceDE/>
        <w:autoSpaceDN/>
        <w:bidi w:val="0"/>
        <w:spacing w:line="560" w:lineRule="exact"/>
        <w:ind w:firstLine="642"/>
        <w:textAlignment w:val="auto"/>
        <w:rPr>
          <w:rFonts w:hint="eastAsia" w:ascii="宋体" w:hAnsi="宋体" w:eastAsia="方正楷体简体" w:cs="方正楷体简体"/>
          <w:b w:val="0"/>
          <w:bCs w:val="0"/>
          <w:i w:val="0"/>
          <w:caps w:val="0"/>
          <w:color w:val="333333"/>
          <w:spacing w:val="0"/>
          <w:sz w:val="32"/>
          <w:szCs w:val="32"/>
          <w:shd w:val="clear" w:fill="FFFFFF"/>
          <w:lang w:val="en-US" w:eastAsia="zh-CN"/>
        </w:rPr>
      </w:pPr>
      <w:r>
        <w:rPr>
          <w:rFonts w:hint="eastAsia" w:ascii="宋体" w:hAnsi="宋体" w:eastAsia="方正楷体简体" w:cs="方正楷体简体"/>
          <w:b w:val="0"/>
          <w:bCs w:val="0"/>
          <w:i w:val="0"/>
          <w:caps w:val="0"/>
          <w:color w:val="333333"/>
          <w:spacing w:val="0"/>
          <w:sz w:val="32"/>
          <w:szCs w:val="32"/>
          <w:shd w:val="clear" w:fill="FFFFFF"/>
          <w:lang w:val="en-US" w:eastAsia="zh-CN"/>
        </w:rPr>
        <w:t>（五）强化技术支撑体系建设</w:t>
      </w:r>
    </w:p>
    <w:p>
      <w:pPr>
        <w:keepNext w:val="0"/>
        <w:keepLines w:val="0"/>
        <w:pageBreakBefore w:val="0"/>
        <w:numPr>
          <w:ilvl w:val="0"/>
          <w:numId w:val="0"/>
        </w:numPr>
        <w:kinsoku/>
        <w:wordWrap/>
        <w:overflowPunct/>
        <w:topLinePunct w:val="0"/>
        <w:autoSpaceDE/>
        <w:autoSpaceDN/>
        <w:bidi w:val="0"/>
        <w:spacing w:line="560" w:lineRule="exact"/>
        <w:ind w:firstLine="642"/>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val="en-US" w:eastAsia="zh-CN"/>
        </w:rPr>
        <w:t>16.加强</w:t>
      </w:r>
      <w:r>
        <w:rPr>
          <w:rFonts w:hint="eastAsia" w:ascii="宋体" w:hAnsi="宋体" w:eastAsia="方正仿宋简体" w:cs="方正仿宋简体"/>
          <w:sz w:val="32"/>
          <w:szCs w:val="32"/>
          <w:lang w:eastAsia="zh-CN"/>
        </w:rPr>
        <w:t>省和州市药品检验机构中药检测能力。以省药检院为主体，具备条件的州市级药品检验机构参与，建设民族药研究重点实验室、医疗机构制剂标准研究技术平台、中药饮片产业技术服务平台；</w:t>
      </w:r>
      <w:r>
        <w:rPr>
          <w:rFonts w:hint="eastAsia" w:ascii="宋体" w:hAnsi="宋体" w:eastAsia="方正仿宋简体" w:cs="方正仿宋简体"/>
          <w:sz w:val="32"/>
          <w:szCs w:val="32"/>
        </w:rPr>
        <w:t>提升现有13家已具备医疗机构制剂注册检验和标准复核的药品检验机构检验检测能力，不断增强医疗机构制剂注册质量标准中检测方法的科学性、重现性和可行性，保证设定的方法与指标能有效控制医疗机构制剂质量</w:t>
      </w:r>
      <w:r>
        <w:rPr>
          <w:rFonts w:hint="eastAsia" w:ascii="宋体" w:hAnsi="宋体" w:eastAsia="方正仿宋简体" w:cs="方正仿宋简体"/>
          <w:sz w:val="32"/>
          <w:szCs w:val="32"/>
          <w:lang w:eastAsia="zh-CN"/>
        </w:rPr>
        <w:t>。支持</w:t>
      </w:r>
      <w:r>
        <w:rPr>
          <w:rFonts w:hint="eastAsia" w:ascii="宋体" w:hAnsi="宋体" w:eastAsia="方正仿宋简体" w:cs="方正仿宋简体"/>
          <w:kern w:val="0"/>
          <w:sz w:val="32"/>
          <w:szCs w:val="32"/>
        </w:rPr>
        <w:t>通过CMA、CNAS认证的药品专业技术机构依法实施</w:t>
      </w:r>
      <w:r>
        <w:rPr>
          <w:rFonts w:hint="eastAsia" w:ascii="宋体" w:hAnsi="宋体" w:eastAsia="方正仿宋简体" w:cs="方正仿宋简体"/>
          <w:kern w:val="0"/>
          <w:sz w:val="32"/>
          <w:szCs w:val="32"/>
          <w:lang w:eastAsia="zh-CN"/>
        </w:rPr>
        <w:t>中药新药和</w:t>
      </w:r>
      <w:r>
        <w:rPr>
          <w:rFonts w:hint="eastAsia" w:ascii="宋体" w:hAnsi="宋体" w:eastAsia="方正仿宋简体" w:cs="方正仿宋简体"/>
          <w:kern w:val="0"/>
          <w:sz w:val="32"/>
          <w:szCs w:val="32"/>
        </w:rPr>
        <w:t>医疗机构制剂注册检验。</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b w:val="0"/>
          <w:bCs w:val="0"/>
          <w:sz w:val="32"/>
          <w:szCs w:val="32"/>
          <w:lang w:val="en-US" w:eastAsia="zh-CN"/>
        </w:rPr>
        <w:t>责任单位：省食药检验院、药化注册处、各州（市）药品监督管理部门）</w:t>
      </w:r>
    </w:p>
    <w:p>
      <w:pPr>
        <w:keepNext w:val="0"/>
        <w:keepLines w:val="0"/>
        <w:pageBreakBefore w:val="0"/>
        <w:numPr>
          <w:ilvl w:val="0"/>
          <w:numId w:val="0"/>
        </w:numPr>
        <w:kinsoku/>
        <w:wordWrap/>
        <w:overflowPunct/>
        <w:topLinePunct w:val="0"/>
        <w:autoSpaceDE/>
        <w:autoSpaceDN/>
        <w:bidi w:val="0"/>
        <w:spacing w:line="560" w:lineRule="exact"/>
        <w:ind w:firstLine="642"/>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val="en-US" w:eastAsia="zh-CN"/>
        </w:rPr>
        <w:t>17.加强审评审批、检查体系和能力建设。</w:t>
      </w:r>
      <w:r>
        <w:rPr>
          <w:rFonts w:hint="eastAsia" w:ascii="宋体" w:hAnsi="宋体" w:eastAsia="方正仿宋简体" w:cs="方正仿宋简体"/>
          <w:sz w:val="32"/>
          <w:szCs w:val="32"/>
        </w:rPr>
        <w:t>进一步建立审评审批、沟通交流、快速审评等工作机制，优化审评工作流程，提高技术审评工作效率</w:t>
      </w:r>
      <w:r>
        <w:rPr>
          <w:rFonts w:hint="eastAsia" w:ascii="宋体" w:hAnsi="宋体" w:eastAsia="方正仿宋简体" w:cs="方正仿宋简体"/>
          <w:sz w:val="32"/>
          <w:szCs w:val="32"/>
          <w:lang w:eastAsia="zh-CN"/>
        </w:rPr>
        <w:t>和能力水平</w:t>
      </w:r>
      <w:r>
        <w:rPr>
          <w:rFonts w:hint="eastAsia" w:ascii="宋体" w:hAnsi="宋体" w:eastAsia="方正仿宋简体" w:cs="方正仿宋简体"/>
          <w:sz w:val="32"/>
          <w:szCs w:val="32"/>
        </w:rPr>
        <w:t>；</w:t>
      </w:r>
      <w:r>
        <w:rPr>
          <w:rFonts w:hint="eastAsia" w:ascii="宋体" w:hAnsi="宋体" w:eastAsia="方正仿宋简体" w:cs="方正仿宋简体"/>
          <w:sz w:val="32"/>
          <w:szCs w:val="32"/>
          <w:lang w:eastAsia="zh-CN"/>
        </w:rPr>
        <w:t>加快</w:t>
      </w:r>
      <w:r>
        <w:rPr>
          <w:rFonts w:hint="eastAsia" w:ascii="宋体" w:hAnsi="宋体" w:eastAsia="方正仿宋简体" w:cs="方正仿宋简体"/>
          <w:sz w:val="32"/>
          <w:szCs w:val="32"/>
        </w:rPr>
        <w:t>职业化专业化</w:t>
      </w:r>
      <w:r>
        <w:rPr>
          <w:rFonts w:hint="eastAsia" w:ascii="宋体" w:hAnsi="宋体" w:eastAsia="方正仿宋简体" w:cs="方正仿宋简体"/>
          <w:sz w:val="32"/>
          <w:szCs w:val="32"/>
          <w:lang w:eastAsia="zh-CN"/>
        </w:rPr>
        <w:t>审评员、</w:t>
      </w:r>
      <w:r>
        <w:rPr>
          <w:rFonts w:hint="eastAsia" w:ascii="宋体" w:hAnsi="宋体" w:eastAsia="方正仿宋简体" w:cs="方正仿宋简体"/>
          <w:sz w:val="32"/>
          <w:szCs w:val="32"/>
        </w:rPr>
        <w:t>检查员</w:t>
      </w:r>
      <w:r>
        <w:rPr>
          <w:rFonts w:hint="eastAsia" w:ascii="宋体" w:hAnsi="宋体" w:eastAsia="方正仿宋简体" w:cs="方正仿宋简体"/>
          <w:sz w:val="32"/>
          <w:szCs w:val="32"/>
          <w:lang w:eastAsia="zh-CN"/>
        </w:rPr>
        <w:t>队伍建设，建立健全审评员、检查员制度体系，包括人员准入、分级分类管理、培训管理、考核评价、激励约束、职级升降、退出等制度，与质量管理体系有机融合，持续提升规范化、制度化管理水平。</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b w:val="0"/>
          <w:bCs w:val="0"/>
          <w:sz w:val="32"/>
          <w:szCs w:val="32"/>
          <w:lang w:val="en-US" w:eastAsia="zh-CN"/>
        </w:rPr>
        <w:t>责任单位：人事处、药化注册处、药化生产处、药化流通处、省食药检验院、省药械审评中心、省食药核查中心、各州（市）药品监督管理部门）</w:t>
      </w:r>
    </w:p>
    <w:p>
      <w:pPr>
        <w:keepNext w:val="0"/>
        <w:keepLines w:val="0"/>
        <w:pageBreakBefore w:val="0"/>
        <w:numPr>
          <w:ilvl w:val="0"/>
          <w:numId w:val="0"/>
        </w:numPr>
        <w:kinsoku/>
        <w:wordWrap/>
        <w:overflowPunct/>
        <w:topLinePunct w:val="0"/>
        <w:autoSpaceDE/>
        <w:autoSpaceDN/>
        <w:bidi w:val="0"/>
        <w:spacing w:line="560" w:lineRule="exact"/>
        <w:ind w:firstLine="642"/>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18.加强药物警戒体系和能力建设。加快构建以药品不良反应监测机构为专业技术机构、持有人和医疗机构依法履行相关责任的工作格局，建立和完善省级及以下监测评价工作机制；探索医疗机构制剂不良反应监测工作方法，建立监测平台；进一步提高及时发现、分析中药注射剂、中成药、中药院内制剂使用风险能力；督促指导上市许可持有人、医疗机构建立药物警戒体系，对已识别风险的产品及时采取风险控制措施。</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b w:val="0"/>
          <w:bCs w:val="0"/>
          <w:sz w:val="32"/>
          <w:szCs w:val="32"/>
          <w:lang w:val="en-US" w:eastAsia="zh-CN"/>
        </w:rPr>
        <w:t>责任单位：药化生产处、省药品评价中心，各州（市）药品监督管理部门）</w:t>
      </w:r>
    </w:p>
    <w:p>
      <w:pPr>
        <w:keepNext w:val="0"/>
        <w:keepLines w:val="0"/>
        <w:pageBreakBefore w:val="0"/>
        <w:numPr>
          <w:ilvl w:val="0"/>
          <w:numId w:val="0"/>
        </w:numPr>
        <w:kinsoku/>
        <w:wordWrap/>
        <w:overflowPunct/>
        <w:topLinePunct w:val="0"/>
        <w:autoSpaceDE/>
        <w:autoSpaceDN/>
        <w:bidi w:val="0"/>
        <w:spacing w:line="560" w:lineRule="exact"/>
        <w:ind w:firstLine="642"/>
        <w:textAlignment w:val="auto"/>
        <w:rPr>
          <w:rFonts w:hint="eastAsia" w:ascii="宋体" w:hAnsi="宋体" w:eastAsia="方正楷体简体" w:cs="方正楷体简体"/>
          <w:b w:val="0"/>
          <w:bCs w:val="0"/>
          <w:i w:val="0"/>
          <w:caps w:val="0"/>
          <w:color w:val="333333"/>
          <w:spacing w:val="0"/>
          <w:sz w:val="32"/>
          <w:szCs w:val="32"/>
          <w:shd w:val="clear" w:fill="FFFFFF"/>
          <w:lang w:val="en-US" w:eastAsia="zh-CN"/>
        </w:rPr>
      </w:pPr>
      <w:r>
        <w:rPr>
          <w:rFonts w:hint="eastAsia" w:ascii="宋体" w:hAnsi="宋体" w:eastAsia="方正楷体简体" w:cs="方正楷体简体"/>
          <w:b w:val="0"/>
          <w:bCs w:val="0"/>
          <w:i w:val="0"/>
          <w:caps w:val="0"/>
          <w:color w:val="333333"/>
          <w:spacing w:val="0"/>
          <w:sz w:val="32"/>
          <w:szCs w:val="32"/>
          <w:shd w:val="clear" w:fill="FFFFFF"/>
          <w:lang w:val="en-US" w:eastAsia="zh-CN"/>
        </w:rPr>
        <w:t>（六）提高信息化管理水平。</w:t>
      </w:r>
    </w:p>
    <w:p>
      <w:pPr>
        <w:keepNext w:val="0"/>
        <w:keepLines w:val="0"/>
        <w:pageBreakBefore w:val="0"/>
        <w:numPr>
          <w:ilvl w:val="0"/>
          <w:numId w:val="0"/>
        </w:numPr>
        <w:kinsoku/>
        <w:wordWrap/>
        <w:overflowPunct/>
        <w:topLinePunct w:val="0"/>
        <w:autoSpaceDE/>
        <w:autoSpaceDN/>
        <w:bidi w:val="0"/>
        <w:spacing w:line="560" w:lineRule="exact"/>
        <w:ind w:firstLine="642"/>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19.加快推进</w:t>
      </w:r>
      <w:r>
        <w:rPr>
          <w:rFonts w:hint="eastAsia" w:ascii="宋体" w:hAnsi="宋体" w:eastAsia="方正仿宋简体" w:cs="方正仿宋简体"/>
          <w:sz w:val="32"/>
          <w:szCs w:val="32"/>
          <w:lang w:eastAsia="zh-CN"/>
        </w:rPr>
        <w:t>省级层面中药</w:t>
      </w:r>
      <w:r>
        <w:rPr>
          <w:rFonts w:hint="eastAsia" w:ascii="宋体" w:hAnsi="宋体" w:eastAsia="方正仿宋简体" w:cs="方正仿宋简体"/>
          <w:sz w:val="32"/>
          <w:szCs w:val="32"/>
        </w:rPr>
        <w:t>基础数据</w:t>
      </w:r>
      <w:r>
        <w:rPr>
          <w:rFonts w:hint="eastAsia" w:ascii="宋体" w:hAnsi="宋体" w:eastAsia="方正仿宋简体" w:cs="方正仿宋简体"/>
          <w:sz w:val="32"/>
          <w:szCs w:val="32"/>
          <w:lang w:eastAsia="zh-CN"/>
        </w:rPr>
        <w:t>库</w:t>
      </w:r>
      <w:r>
        <w:rPr>
          <w:rFonts w:hint="eastAsia" w:ascii="宋体" w:hAnsi="宋体" w:eastAsia="方正仿宋简体" w:cs="方正仿宋简体"/>
          <w:sz w:val="32"/>
          <w:szCs w:val="32"/>
        </w:rPr>
        <w:t>建设，</w:t>
      </w:r>
      <w:r>
        <w:rPr>
          <w:rFonts w:hint="eastAsia" w:ascii="宋体" w:hAnsi="宋体" w:eastAsia="方正仿宋简体" w:cs="方正仿宋简体"/>
          <w:sz w:val="32"/>
          <w:szCs w:val="32"/>
          <w:lang w:eastAsia="zh-CN"/>
        </w:rPr>
        <w:t>建立</w:t>
      </w:r>
      <w:r>
        <w:rPr>
          <w:rFonts w:hint="eastAsia" w:ascii="宋体" w:hAnsi="宋体" w:eastAsia="方正仿宋简体" w:cs="方正仿宋简体"/>
          <w:sz w:val="32"/>
          <w:szCs w:val="32"/>
        </w:rPr>
        <w:t>完善国家及省级中药材标准、中药饮片炮制规范、</w:t>
      </w:r>
      <w:r>
        <w:rPr>
          <w:rFonts w:hint="eastAsia" w:ascii="宋体" w:hAnsi="宋体" w:eastAsia="方正仿宋简体" w:cs="方正仿宋简体"/>
          <w:sz w:val="32"/>
          <w:szCs w:val="32"/>
          <w:lang w:eastAsia="zh-CN"/>
        </w:rPr>
        <w:t>中药配方颗粒</w:t>
      </w:r>
      <w:r>
        <w:rPr>
          <w:rFonts w:hint="eastAsia" w:ascii="宋体" w:hAnsi="宋体" w:eastAsia="方正仿宋简体" w:cs="方正仿宋简体"/>
          <w:b w:val="0"/>
          <w:bCs w:val="0"/>
          <w:sz w:val="32"/>
          <w:szCs w:val="32"/>
          <w:lang w:eastAsia="zh-CN"/>
        </w:rPr>
        <w:t>、</w:t>
      </w:r>
      <w:r>
        <w:rPr>
          <w:rFonts w:hint="eastAsia" w:ascii="宋体" w:hAnsi="宋体" w:eastAsia="方正仿宋简体" w:cs="方正仿宋简体"/>
          <w:sz w:val="32"/>
          <w:szCs w:val="32"/>
          <w:lang w:eastAsia="zh-CN"/>
        </w:rPr>
        <w:t>中药院内</w:t>
      </w:r>
      <w:r>
        <w:rPr>
          <w:rFonts w:hint="eastAsia" w:ascii="宋体" w:hAnsi="宋体" w:eastAsia="方正仿宋简体" w:cs="方正仿宋简体"/>
          <w:sz w:val="32"/>
          <w:szCs w:val="32"/>
        </w:rPr>
        <w:t>制剂质量标准、产品说明书</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不良反应监测</w:t>
      </w:r>
      <w:r>
        <w:rPr>
          <w:rFonts w:hint="eastAsia" w:ascii="宋体" w:hAnsi="宋体" w:eastAsia="方正仿宋简体" w:cs="方正仿宋简体"/>
          <w:sz w:val="32"/>
          <w:szCs w:val="32"/>
          <w:lang w:eastAsia="zh-CN"/>
        </w:rPr>
        <w:t>等基础数据库</w:t>
      </w:r>
      <w:r>
        <w:rPr>
          <w:rFonts w:hint="eastAsia" w:ascii="宋体" w:hAnsi="宋体" w:eastAsia="方正仿宋简体" w:cs="方正仿宋简体"/>
          <w:sz w:val="32"/>
          <w:szCs w:val="32"/>
        </w:rPr>
        <w:t>，</w:t>
      </w:r>
      <w:r>
        <w:rPr>
          <w:rFonts w:hint="eastAsia" w:ascii="宋体" w:hAnsi="宋体" w:eastAsia="方正仿宋简体" w:cs="方正仿宋简体"/>
          <w:sz w:val="32"/>
          <w:szCs w:val="32"/>
          <w:lang w:eastAsia="zh-CN"/>
        </w:rPr>
        <w:t>逐渐</w:t>
      </w:r>
      <w:r>
        <w:rPr>
          <w:rFonts w:hint="eastAsia" w:ascii="宋体" w:hAnsi="宋体" w:eastAsia="方正仿宋简体" w:cs="方正仿宋简体"/>
          <w:sz w:val="32"/>
          <w:szCs w:val="32"/>
        </w:rPr>
        <w:t>形成</w:t>
      </w:r>
      <w:r>
        <w:rPr>
          <w:rFonts w:hint="eastAsia" w:ascii="宋体" w:hAnsi="宋体" w:eastAsia="方正仿宋简体" w:cs="方正仿宋简体"/>
          <w:sz w:val="32"/>
          <w:szCs w:val="32"/>
          <w:lang w:eastAsia="zh-CN"/>
        </w:rPr>
        <w:t>与</w:t>
      </w:r>
      <w:r>
        <w:rPr>
          <w:rFonts w:hint="eastAsia" w:ascii="宋体" w:hAnsi="宋体" w:eastAsia="方正仿宋简体" w:cs="方正仿宋简体"/>
          <w:sz w:val="32"/>
          <w:szCs w:val="32"/>
        </w:rPr>
        <w:t>审评审批、监督抽验、监督检查</w:t>
      </w:r>
      <w:r>
        <w:rPr>
          <w:rFonts w:hint="eastAsia" w:ascii="宋体" w:hAnsi="宋体" w:eastAsia="方正仿宋简体" w:cs="方正仿宋简体"/>
          <w:sz w:val="32"/>
          <w:szCs w:val="32"/>
          <w:lang w:eastAsia="zh-CN"/>
        </w:rPr>
        <w:t>等系统</w:t>
      </w:r>
      <w:r>
        <w:rPr>
          <w:rFonts w:hint="eastAsia" w:ascii="宋体" w:hAnsi="宋体" w:eastAsia="方正仿宋简体" w:cs="方正仿宋简体"/>
          <w:sz w:val="32"/>
          <w:szCs w:val="32"/>
        </w:rPr>
        <w:t>的互联互通、信息共享、业务协同、统一高效的</w:t>
      </w:r>
      <w:r>
        <w:rPr>
          <w:rFonts w:hint="eastAsia" w:ascii="宋体" w:hAnsi="宋体" w:eastAsia="方正仿宋简体" w:cs="方正仿宋简体"/>
          <w:sz w:val="32"/>
          <w:szCs w:val="32"/>
          <w:lang w:eastAsia="zh-CN"/>
        </w:rPr>
        <w:t>药品</w:t>
      </w:r>
      <w:r>
        <w:rPr>
          <w:rFonts w:hint="eastAsia" w:ascii="宋体" w:hAnsi="宋体" w:eastAsia="方正仿宋简体" w:cs="方正仿宋简体"/>
          <w:sz w:val="32"/>
          <w:szCs w:val="32"/>
        </w:rPr>
        <w:t>监管</w:t>
      </w:r>
      <w:r>
        <w:rPr>
          <w:rFonts w:hint="eastAsia" w:ascii="宋体" w:hAnsi="宋体" w:eastAsia="方正仿宋简体" w:cs="方正仿宋简体"/>
          <w:sz w:val="32"/>
          <w:szCs w:val="32"/>
          <w:lang w:eastAsia="zh-CN"/>
        </w:rPr>
        <w:t>格局</w:t>
      </w:r>
      <w:r>
        <w:rPr>
          <w:rFonts w:hint="eastAsia" w:ascii="宋体" w:hAnsi="宋体" w:eastAsia="方正仿宋简体" w:cs="方正仿宋简体"/>
          <w:sz w:val="32"/>
          <w:szCs w:val="32"/>
        </w:rPr>
        <w:t>，实现</w:t>
      </w:r>
      <w:r>
        <w:rPr>
          <w:rFonts w:hint="eastAsia" w:ascii="宋体" w:hAnsi="宋体" w:eastAsia="方正仿宋简体" w:cs="方正仿宋简体"/>
          <w:sz w:val="32"/>
          <w:szCs w:val="32"/>
          <w:lang w:eastAsia="zh-CN"/>
        </w:rPr>
        <w:t>药品全生命周期监管的良性循环和可持续发展</w:t>
      </w:r>
      <w:r>
        <w:rPr>
          <w:rFonts w:hint="eastAsia" w:ascii="宋体" w:hAnsi="宋体" w:eastAsia="方正仿宋简体" w:cs="方正仿宋简体"/>
          <w:sz w:val="32"/>
          <w:szCs w:val="32"/>
        </w:rPr>
        <w:t>。</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b w:val="0"/>
          <w:bCs w:val="0"/>
          <w:sz w:val="32"/>
          <w:szCs w:val="32"/>
          <w:lang w:val="en-US" w:eastAsia="zh-CN"/>
        </w:rPr>
        <w:t>责任单位：办公室、药化注册处）</w:t>
      </w:r>
    </w:p>
    <w:p>
      <w:pPr>
        <w:keepNext w:val="0"/>
        <w:keepLines w:val="0"/>
        <w:pageBreakBefore w:val="0"/>
        <w:numPr>
          <w:ilvl w:val="0"/>
          <w:numId w:val="0"/>
        </w:numPr>
        <w:kinsoku/>
        <w:wordWrap/>
        <w:overflowPunct/>
        <w:topLinePunct w:val="0"/>
        <w:autoSpaceDE/>
        <w:autoSpaceDN/>
        <w:bidi w:val="0"/>
        <w:spacing w:line="560" w:lineRule="exact"/>
        <w:ind w:firstLine="642"/>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val="en-US" w:eastAsia="zh-CN"/>
        </w:rPr>
        <w:t>20.</w:t>
      </w:r>
      <w:r>
        <w:rPr>
          <w:rFonts w:hint="eastAsia" w:ascii="宋体" w:hAnsi="宋体" w:eastAsia="方正仿宋简体" w:cs="方正仿宋简体"/>
          <w:sz w:val="32"/>
          <w:szCs w:val="32"/>
          <w:lang w:eastAsia="zh-CN"/>
        </w:rPr>
        <w:t>稳步推进中药生产企业建立药品追溯系统，落实药品上市许可持有人追溯责任。对药品实施赋码、扫码，逐步在药品生产流通全环节实现可追溯。</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b w:val="0"/>
          <w:bCs w:val="0"/>
          <w:sz w:val="32"/>
          <w:szCs w:val="32"/>
          <w:lang w:val="en-US" w:eastAsia="zh-CN"/>
        </w:rPr>
        <w:t>责任单位：办公室、药化生产处、药化流通处）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宋体" w:hAnsi="宋体" w:eastAsia="方正黑体简体" w:cs="方正黑体简体"/>
          <w:b w:val="0"/>
          <w:bCs w:val="0"/>
          <w:sz w:val="32"/>
          <w:szCs w:val="32"/>
        </w:rPr>
      </w:pPr>
      <w:r>
        <w:rPr>
          <w:rFonts w:hint="eastAsia" w:ascii="宋体" w:hAnsi="宋体" w:eastAsia="方正黑体简体" w:cs="方正黑体简体"/>
          <w:b w:val="0"/>
          <w:bCs w:val="0"/>
          <w:sz w:val="32"/>
          <w:szCs w:val="32"/>
          <w:lang w:eastAsia="zh-CN"/>
        </w:rPr>
        <w:t>四、</w:t>
      </w:r>
      <w:r>
        <w:rPr>
          <w:rFonts w:hint="eastAsia" w:ascii="宋体" w:hAnsi="宋体" w:eastAsia="方正黑体简体" w:cs="方正黑体简体"/>
          <w:b w:val="0"/>
          <w:bCs w:val="0"/>
          <w:sz w:val="32"/>
          <w:szCs w:val="32"/>
        </w:rPr>
        <w:t>保障措施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方正楷体简体" w:cs="方正楷体简体"/>
          <w:sz w:val="32"/>
          <w:szCs w:val="32"/>
        </w:rPr>
      </w:pPr>
      <w:r>
        <w:rPr>
          <w:rFonts w:hint="eastAsia" w:ascii="宋体" w:hAnsi="宋体" w:eastAsia="方正楷体简体" w:cs="方正楷体简体"/>
          <w:sz w:val="32"/>
          <w:szCs w:val="32"/>
        </w:rPr>
        <w:t xml:space="preserve">(一)加强组织领导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宋体" w:hAnsi="宋体" w:eastAsia="方正仿宋简体" w:cs="方正仿宋简体"/>
          <w:color w:val="FF0000"/>
          <w:sz w:val="32"/>
          <w:szCs w:val="32"/>
        </w:rPr>
      </w:pPr>
      <w:r>
        <w:rPr>
          <w:rFonts w:hint="eastAsia" w:ascii="宋体" w:hAnsi="宋体" w:eastAsia="方正仿宋简体" w:cs="方正仿宋简体"/>
          <w:sz w:val="32"/>
          <w:szCs w:val="32"/>
        </w:rPr>
        <w:t>明确责任分工，健全工作机制。细化分解规划任务</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合理确定</w:t>
      </w:r>
      <w:r>
        <w:rPr>
          <w:rFonts w:hint="eastAsia" w:ascii="宋体" w:hAnsi="宋体" w:eastAsia="方正仿宋简体" w:cs="方正仿宋简体"/>
          <w:sz w:val="32"/>
          <w:szCs w:val="32"/>
          <w:lang w:eastAsia="zh-CN"/>
        </w:rPr>
        <w:t>责任单位</w:t>
      </w:r>
      <w:r>
        <w:rPr>
          <w:rFonts w:hint="eastAsia" w:ascii="宋体" w:hAnsi="宋体" w:eastAsia="方正仿宋简体" w:cs="方正仿宋简体"/>
          <w:sz w:val="32"/>
          <w:szCs w:val="32"/>
        </w:rPr>
        <w:t>建设任务分工和进度安排，按计划、有步骤地抓紧抓好各项工作落实。</w:t>
      </w:r>
      <w:r>
        <w:rPr>
          <w:rFonts w:hint="eastAsia" w:ascii="宋体" w:hAnsi="宋体" w:eastAsia="方正仿宋简体" w:cs="方正仿宋简体"/>
          <w:color w:val="FF0000"/>
          <w:sz w:val="32"/>
          <w:szCs w:val="32"/>
        </w:rPr>
        <w:t xml:space="preserve">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方正楷体简体" w:cs="方正楷体简体"/>
          <w:sz w:val="32"/>
          <w:szCs w:val="32"/>
        </w:rPr>
      </w:pPr>
      <w:r>
        <w:rPr>
          <w:rFonts w:hint="eastAsia" w:ascii="宋体" w:hAnsi="宋体" w:eastAsia="方正楷体简体" w:cs="方正楷体简体"/>
          <w:sz w:val="32"/>
          <w:szCs w:val="32"/>
        </w:rPr>
        <w:t xml:space="preserve">（二）保障经费投入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w:t>
      </w:r>
      <w:r>
        <w:rPr>
          <w:rFonts w:hint="eastAsia" w:ascii="宋体" w:hAnsi="宋体" w:eastAsia="方正仿宋简体" w:cs="方正仿宋简体"/>
          <w:sz w:val="32"/>
          <w:szCs w:val="32"/>
          <w:lang w:eastAsia="zh-CN"/>
        </w:rPr>
        <w:t>级药品监督管理部门</w:t>
      </w:r>
      <w:r>
        <w:rPr>
          <w:rFonts w:hint="eastAsia" w:ascii="宋体" w:hAnsi="宋体" w:eastAsia="方正仿宋简体" w:cs="方正仿宋简体"/>
          <w:sz w:val="32"/>
          <w:szCs w:val="32"/>
        </w:rPr>
        <w:t>要科学划分监管事权与支出责任，把</w:t>
      </w:r>
      <w:r>
        <w:rPr>
          <w:rFonts w:hint="eastAsia" w:ascii="宋体" w:hAnsi="宋体" w:eastAsia="方正仿宋简体" w:cs="方正仿宋简体"/>
          <w:sz w:val="32"/>
          <w:szCs w:val="32"/>
          <w:lang w:eastAsia="zh-CN"/>
        </w:rPr>
        <w:t>中药</w:t>
      </w:r>
      <w:r>
        <w:rPr>
          <w:rFonts w:hint="eastAsia" w:ascii="宋体" w:hAnsi="宋体" w:eastAsia="方正仿宋简体" w:cs="方正仿宋简体"/>
          <w:sz w:val="32"/>
          <w:szCs w:val="32"/>
        </w:rPr>
        <w:t>安全</w:t>
      </w:r>
      <w:r>
        <w:rPr>
          <w:rFonts w:hint="eastAsia" w:ascii="宋体" w:hAnsi="宋体" w:eastAsia="方正仿宋简体" w:cs="方正仿宋简体"/>
          <w:sz w:val="32"/>
          <w:szCs w:val="32"/>
          <w:lang w:eastAsia="zh-CN"/>
        </w:rPr>
        <w:t>监管</w:t>
      </w:r>
      <w:r>
        <w:rPr>
          <w:rFonts w:hint="eastAsia" w:ascii="宋体" w:hAnsi="宋体" w:eastAsia="方正仿宋简体" w:cs="方正仿宋简体"/>
          <w:sz w:val="32"/>
          <w:szCs w:val="32"/>
        </w:rPr>
        <w:t>工作经费列入本级财政预算</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并建立稳定增长机制。严格建设资金使用情况审计、监管</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确保资金使用高效、合规。充分发挥政策导向作用</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引入市场机制</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积极引导社会各方资金投入。</w:t>
      </w:r>
    </w:p>
    <w:p>
      <w:pPr>
        <w:keepNext w:val="0"/>
        <w:keepLines w:val="0"/>
        <w:pageBreakBefore w:val="0"/>
        <w:numPr>
          <w:ilvl w:val="0"/>
          <w:numId w:val="1"/>
        </w:numPr>
        <w:kinsoku/>
        <w:wordWrap/>
        <w:overflowPunct/>
        <w:topLinePunct w:val="0"/>
        <w:autoSpaceDE/>
        <w:autoSpaceDN/>
        <w:bidi w:val="0"/>
        <w:spacing w:line="560" w:lineRule="exact"/>
        <w:ind w:firstLine="640" w:firstLineChars="200"/>
        <w:textAlignment w:val="auto"/>
        <w:rPr>
          <w:rFonts w:hint="eastAsia" w:ascii="宋体" w:hAnsi="宋体" w:eastAsia="方正楷体简体" w:cs="方正楷体简体"/>
          <w:sz w:val="32"/>
          <w:szCs w:val="32"/>
          <w:lang w:eastAsia="zh-CN"/>
        </w:rPr>
      </w:pPr>
      <w:r>
        <w:rPr>
          <w:rFonts w:hint="eastAsia" w:ascii="宋体" w:hAnsi="宋体" w:eastAsia="方正楷体简体" w:cs="方正楷体简体"/>
          <w:sz w:val="32"/>
          <w:szCs w:val="32"/>
          <w:lang w:eastAsia="zh-CN"/>
        </w:rPr>
        <w:t>督促落实各方责任</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压实企业主体责任，督促企业牢固树立质量安全第一责任人意识，履行药品全生命周期管理责任，牢牢守住药品安全底线。</w:t>
      </w:r>
      <w:r>
        <w:rPr>
          <w:rFonts w:hint="eastAsia" w:ascii="宋体" w:hAnsi="宋体" w:eastAsia="方正仿宋简体" w:cs="方正仿宋简体"/>
          <w:sz w:val="32"/>
          <w:szCs w:val="32"/>
          <w:lang w:val="en-US" w:eastAsia="zh-CN"/>
        </w:rPr>
        <w:t xml:space="preserve">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楷体简体" w:cs="方正楷体简体"/>
          <w:sz w:val="32"/>
          <w:szCs w:val="32"/>
          <w:lang w:eastAsia="zh-CN"/>
        </w:rPr>
        <w:t>（四）完善政策措施</w:t>
      </w:r>
      <w:r>
        <w:rPr>
          <w:rFonts w:hint="eastAsia" w:ascii="宋体" w:hAnsi="宋体" w:eastAsia="方正仿宋简体" w:cs="方正仿宋简体"/>
          <w:sz w:val="32"/>
          <w:szCs w:val="32"/>
        </w:rPr>
        <w:t xml:space="preserve">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切实发挥本方案对未来三年</w:t>
      </w:r>
      <w:r>
        <w:rPr>
          <w:rFonts w:hint="eastAsia" w:ascii="宋体" w:hAnsi="宋体" w:eastAsia="方正仿宋简体" w:cs="方正仿宋简体"/>
          <w:sz w:val="32"/>
          <w:szCs w:val="32"/>
          <w:lang w:eastAsia="zh-CN"/>
        </w:rPr>
        <w:t>云南省中药传承创新发展</w:t>
      </w:r>
      <w:r>
        <w:rPr>
          <w:rFonts w:hint="eastAsia" w:ascii="宋体" w:hAnsi="宋体" w:eastAsia="方正仿宋简体" w:cs="方正仿宋简体"/>
          <w:sz w:val="32"/>
          <w:szCs w:val="32"/>
        </w:rPr>
        <w:t>的指导作用</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加强与有关工作规划的有效衔接</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加强年度工作计划与本方案的衔接。</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楷体简体" w:cs="方正楷体简体"/>
          <w:sz w:val="32"/>
          <w:szCs w:val="32"/>
          <w:lang w:eastAsia="zh-CN"/>
        </w:rPr>
        <w:t>（五）严格考核评估</w:t>
      </w:r>
      <w:r>
        <w:rPr>
          <w:rFonts w:hint="eastAsia" w:ascii="宋体" w:hAnsi="宋体" w:eastAsia="方正仿宋简体" w:cs="方正仿宋简体"/>
          <w:sz w:val="32"/>
          <w:szCs w:val="32"/>
        </w:rPr>
        <w:t xml:space="preserve">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宋体" w:hAnsi="宋体" w:eastAsia="仿宋" w:cs="仿宋"/>
          <w:sz w:val="32"/>
          <w:szCs w:val="32"/>
          <w:lang w:val="en-US" w:eastAsia="zh-CN"/>
        </w:rPr>
      </w:pPr>
      <w:r>
        <w:rPr>
          <w:rFonts w:hint="eastAsia" w:ascii="宋体" w:hAnsi="宋体" w:eastAsia="方正仿宋简体" w:cs="方正仿宋简体"/>
          <w:sz w:val="32"/>
          <w:szCs w:val="32"/>
        </w:rPr>
        <w:t>健全考核评估和监督机制</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将本方案任务落实情况作为</w:t>
      </w:r>
      <w:r>
        <w:rPr>
          <w:rFonts w:hint="eastAsia" w:ascii="宋体" w:hAnsi="宋体" w:eastAsia="方正仿宋简体" w:cs="方正仿宋简体"/>
          <w:sz w:val="32"/>
          <w:szCs w:val="32"/>
          <w:lang w:eastAsia="zh-CN"/>
        </w:rPr>
        <w:t>每年</w:t>
      </w:r>
      <w:r>
        <w:rPr>
          <w:rFonts w:hint="eastAsia" w:ascii="宋体" w:hAnsi="宋体" w:eastAsia="方正仿宋简体" w:cs="方正仿宋简体"/>
          <w:sz w:val="32"/>
          <w:szCs w:val="32"/>
        </w:rPr>
        <w:t>对各</w:t>
      </w:r>
      <w:r>
        <w:rPr>
          <w:rFonts w:hint="eastAsia" w:ascii="宋体" w:hAnsi="宋体" w:eastAsia="方正仿宋简体" w:cs="方正仿宋简体"/>
          <w:sz w:val="32"/>
          <w:szCs w:val="32"/>
          <w:lang w:eastAsia="zh-CN"/>
        </w:rPr>
        <w:t>单位</w:t>
      </w:r>
      <w:r>
        <w:rPr>
          <w:rFonts w:hint="eastAsia" w:ascii="宋体" w:hAnsi="宋体" w:eastAsia="方正仿宋简体" w:cs="方正仿宋简体"/>
          <w:sz w:val="32"/>
          <w:szCs w:val="32"/>
        </w:rPr>
        <w:t>安全工作督查和考核评价的重要内容</w:t>
      </w:r>
      <w:r>
        <w:rPr>
          <w:rFonts w:hint="eastAsia" w:ascii="宋体" w:hAnsi="宋体" w:eastAsia="仿宋" w:cs="仿宋"/>
          <w:sz w:val="32"/>
          <w:szCs w:val="32"/>
          <w:lang w:eastAsia="zh-CN"/>
        </w:rPr>
        <w:t>。</w:t>
      </w:r>
      <w:r>
        <w:rPr>
          <w:rFonts w:hint="eastAsia" w:ascii="宋体" w:hAnsi="宋体" w:eastAsia="仿宋" w:cs="仿宋"/>
          <w:sz w:val="32"/>
          <w:szCs w:val="32"/>
          <w:lang w:val="en-US" w:eastAsia="zh-CN"/>
        </w:rPr>
        <w:t xml:space="preserve">              </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6</w:t>
                          </w:r>
                          <w:r>
                            <w:rPr>
                              <w:rFonts w:hint="eastAsia" w:asciiTheme="minorEastAsia" w:hAnsiTheme="minorEastAsia" w:eastAsiaTheme="minorEastAsia" w:cstheme="minorEastAsia"/>
                              <w:sz w:val="28"/>
                              <w:szCs w:val="28"/>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6</w:t>
                    </w:r>
                    <w:r>
                      <w:rPr>
                        <w:rFonts w:hint="eastAsia" w:asciiTheme="minorEastAsia" w:hAnsiTheme="minorEastAsia" w:eastAsiaTheme="minorEastAsia" w:cstheme="minorEastAsia"/>
                        <w:sz w:val="28"/>
                        <w:szCs w:val="28"/>
                        <w:lang w:val="zh-CN"/>
                      </w:rPr>
                      <w:fldChar w:fldCharType="end"/>
                    </w:r>
                  </w:p>
                </w:txbxContent>
              </v:textbox>
            </v:shape>
          </w:pict>
        </mc:Fallback>
      </mc:AlternateConten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D6FA12"/>
    <w:multiLevelType w:val="singleLevel"/>
    <w:tmpl w:val="9DD6FA1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332667"/>
    <w:rsid w:val="00CA1C63"/>
    <w:rsid w:val="01E662E0"/>
    <w:rsid w:val="02325962"/>
    <w:rsid w:val="043241AD"/>
    <w:rsid w:val="06320861"/>
    <w:rsid w:val="064D03F7"/>
    <w:rsid w:val="066F5B4F"/>
    <w:rsid w:val="07332667"/>
    <w:rsid w:val="0ADD469F"/>
    <w:rsid w:val="0D2235F2"/>
    <w:rsid w:val="0EBB2DF4"/>
    <w:rsid w:val="13501D84"/>
    <w:rsid w:val="149C6E60"/>
    <w:rsid w:val="14D8483D"/>
    <w:rsid w:val="164C6ED9"/>
    <w:rsid w:val="19C92CBC"/>
    <w:rsid w:val="19F945B8"/>
    <w:rsid w:val="1F9D062B"/>
    <w:rsid w:val="1FBC124B"/>
    <w:rsid w:val="1FD557E2"/>
    <w:rsid w:val="201E324B"/>
    <w:rsid w:val="205F4E34"/>
    <w:rsid w:val="22937E11"/>
    <w:rsid w:val="22F73FB1"/>
    <w:rsid w:val="23003CFB"/>
    <w:rsid w:val="25DC665E"/>
    <w:rsid w:val="28AF7C56"/>
    <w:rsid w:val="2A317075"/>
    <w:rsid w:val="2A59523E"/>
    <w:rsid w:val="2B5C68E1"/>
    <w:rsid w:val="2D137E8B"/>
    <w:rsid w:val="30485608"/>
    <w:rsid w:val="3065523E"/>
    <w:rsid w:val="309F2BE6"/>
    <w:rsid w:val="391E5DCD"/>
    <w:rsid w:val="39387C90"/>
    <w:rsid w:val="3B281B2A"/>
    <w:rsid w:val="3C8114A1"/>
    <w:rsid w:val="3D0B50F0"/>
    <w:rsid w:val="4061646C"/>
    <w:rsid w:val="42BF2E86"/>
    <w:rsid w:val="457B59C1"/>
    <w:rsid w:val="46C62804"/>
    <w:rsid w:val="47DA156F"/>
    <w:rsid w:val="49C668A7"/>
    <w:rsid w:val="4AB37AA3"/>
    <w:rsid w:val="4AF22DC9"/>
    <w:rsid w:val="4B8D0F14"/>
    <w:rsid w:val="4D324D38"/>
    <w:rsid w:val="4D542B0F"/>
    <w:rsid w:val="5D9D1818"/>
    <w:rsid w:val="5E970766"/>
    <w:rsid w:val="641471D2"/>
    <w:rsid w:val="65600D54"/>
    <w:rsid w:val="68694517"/>
    <w:rsid w:val="6A5D281B"/>
    <w:rsid w:val="6E744761"/>
    <w:rsid w:val="6FA75A07"/>
    <w:rsid w:val="72DA2774"/>
    <w:rsid w:val="73F749DC"/>
    <w:rsid w:val="74F8492A"/>
    <w:rsid w:val="7E0B168C"/>
    <w:rsid w:val="7E7240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annotation reference"/>
    <w:basedOn w:val="5"/>
    <w:qFormat/>
    <w:uiPriority w:val="0"/>
    <w:rPr>
      <w:sz w:val="21"/>
      <w:szCs w:val="21"/>
    </w:rPr>
  </w:style>
  <w:style w:type="paragraph" w:customStyle="1" w:styleId="7">
    <w:name w:val="公文正文"/>
    <w:basedOn w:val="1"/>
    <w:qFormat/>
    <w:uiPriority w:val="0"/>
    <w:pPr>
      <w:adjustRightInd w:val="0"/>
      <w:spacing w:line="560" w:lineRule="exact"/>
      <w:ind w:firstLine="640" w:firstLineChars="200"/>
      <w:jc w:val="left"/>
    </w:pPr>
    <w:rPr>
      <w:rFonts w:hint="eastAsia" w:ascii="宋体" w:hAnsi="宋体" w:eastAsia="仿宋" w:cs="仿宋"/>
      <w:sz w:val="32"/>
      <w:szCs w:val="32"/>
    </w:rPr>
  </w:style>
  <w:style w:type="paragraph" w:customStyle="1" w:styleId="8">
    <w:name w:val="公文标题"/>
    <w:basedOn w:val="1"/>
    <w:next w:val="1"/>
    <w:qFormat/>
    <w:uiPriority w:val="0"/>
    <w:pPr>
      <w:keepNext/>
      <w:keepLines/>
      <w:adjustRightInd w:val="0"/>
      <w:spacing w:beforeLines="0" w:afterLines="0" w:line="700" w:lineRule="exact"/>
      <w:jc w:val="center"/>
      <w:outlineLvl w:val="0"/>
    </w:pPr>
    <w:rPr>
      <w:rFonts w:hint="eastAsia" w:ascii="宋体" w:hAnsi="宋体" w:eastAsia="宋体"/>
      <w:b/>
      <w:kern w:val="44"/>
      <w:sz w:val="44"/>
    </w:rPr>
  </w:style>
  <w:style w:type="paragraph" w:customStyle="1" w:styleId="9">
    <w:name w:val="公文主送机关"/>
    <w:basedOn w:val="1"/>
    <w:qFormat/>
    <w:uiPriority w:val="0"/>
    <w:pPr>
      <w:snapToGrid w:val="0"/>
      <w:spacing w:line="560" w:lineRule="exact"/>
      <w:jc w:val="left"/>
    </w:pPr>
    <w:rPr>
      <w:rFonts w:hint="eastAsia" w:ascii="宋体" w:hAnsi="宋体" w:eastAsia="仿宋"/>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云南省食品药品监督管理局</Company>
  <Pages>1</Pages>
  <Words>0</Words>
  <Characters>0</Characters>
  <Lines>0</Lines>
  <Paragraphs>0</Paragraphs>
  <TotalTime>13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2021-02-03T09:23:00Z</dcterms:created>
  <dc:creator>于茵【药品化妆品注册管理处（中药民族药监管处）】</dc:creator>
  <cp:lastModifiedBy>Master鲨</cp:lastModifiedBy>
  <cp:lastPrinted>2021-06-21T09:13:00Z</cp:lastPrinted>
  <dcterms:modified xsi:type="dcterms:W3CDTF">2021-07-16T08:27:00Z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